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200"/>
        <w:jc w:val="center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44"/>
          <w:szCs w:val="44"/>
        </w:rPr>
        <w:t xml:space="preserve">灯塔案例｜海尔洗涤电器</w:t>
      </w:r>
    </w:p>
    <w:p>
      <w:pPr>
        <w:spacing w:after="100"/>
      </w:pPr>
    </w:p>
    <w:p>
      <w:pPr>
        <w:spacing w:after="60"/>
        <w:ind w:left="567"/>
      </w:pPr>
      <w:r>
        <w:rPr>
          <w:rFonts w:ascii="Microsoft YaHei" w:cs="Microsoft YaHei" w:eastAsia="Microsoft YaHei" w:hAnsi="Microsoft YaHei"/>
          <w:b/>
          <w:bCs/>
          <w:i/>
          <w:iCs/>
          <w:color w:val="1A56DB"/>
          <w:sz w:val="26"/>
          <w:szCs w:val="26"/>
        </w:rPr>
        <w:t xml:space="preserve">2022年新建上海基地，自研IIoT平台融合GenAI 3D建模与深度学习，36项4IR方案实现产量提升37%、交付效率提高40%、成本优化33%。</w:t>
      </w:r>
    </w:p>
    <w:p>
      <w:pPr>
        <w:spacing w:after="200"/>
        <w:ind w:left="567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0"/>
          <w:szCs w:val="20"/>
        </w:rPr>
        <w:t xml:space="preserve">—— 海尔洗涤电器 · 第14批 · 生产效率灯塔 · 2025年09月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企业名片</w:t>
      </w:r>
    </w:p>
    <w:p>
      <w:pPr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2E7D32"/>
          <w:sz w:val="28"/>
          <w:szCs w:val="28"/>
        </w:rPr>
        <w:t xml:space="preserve">🔖 灯塔编码：21414CN04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企业名称：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海尔洗涤电器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工厂所在地：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中国 · 中国 · 上海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所属行业：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 · 消费品行业 (GBT )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灯塔类型：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生产效率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批次/发布日期：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第14批 · 2025年09月</w:t>
      </w: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3大核心案例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? 1 GenAI驱动3D建模 核心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痛点：高端市场需求多样化，洗衣机产品外观与结构设计周期长，传统CAD建模难以快速响应个性化需求，概念设计到打样需数周时间。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方案：自主研发GenAI家电工业设计协作模型"Co-designer"，驱动家电领域专业文生图模型，实现从用户需求到3D概念方案的秒级生成。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需求洞察数字化：构建用户偏好数据库与专家经验知识图谱，AI自动解析海量用户反馈，识别潜在设计需求 Step 2 — GenAI模型训练：基于家电领域专业数据集训练文生图大模型，建立"需求→草图→3D模型"端到端生成能力 Step 3 — Co-designer平台集成：将GenAI模型嵌入产品设计工作流，设计师输入自然语言描述即可生成多套3D方案 Step 4 — 动平衡前置仿真：在设计阶段即调用内筒动平衡优化模型，提前验证多筒洗衣机振动与碰撞问题 Step 5 — 全流程推广：覆盖所有新品开发项目，将AI辅助设计纳入标准产品开发流程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05.01.01 | 02.01.01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基于扩散模型和Transformer架构的家电专用文生图模型，结合海量产品外观数据与制造工艺约束做条件生成，可直接输出符合产线工艺要求的3D方案。打个比方：AI像一个通晓所有家电设计经验的"超级设计师"，你说"我想要一款三筒洗衣机，外观极简"，它几秒内就能给出多个可用方案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将GenAI生成的3D模型直接导入数字孪生环境中进行动平衡、结构强度等仿真验证，在虚拟空间完成"设计—验证—优化"闭环，大幅减少物理样机数量。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核心成效：用户需求洞察周期缩短50%，概念设计效率提升93%。典型案例：爆款"Leader三筒懒人洗衣机"从用户愿望到量产仅数月，AI全程驱动产品创新。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? 2 深度学习技术 核心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痛点：洗衣机内筒动平衡是核心质量瓶颈，传统调校依赖师傅经验，试错成本高；同时产线质量检测依赖人工抽检，漏检率和误判率高。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方案：以内筒动平衡优化模型和AI视觉检测为核心，构建从"前置建模"到"实时优化"再到"全局规划"的三层智能质量管控体系。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动平衡数据采集：在内筒产线部署多维度传感器，实时采集压力、张紧力、转速、振幅等参数，构建动平衡大数据集 Step 2 — 深度学习模型训练：基于历史振动数据训练CNN+LSTM混合模型，建立"工艺参数→动平衡状态"的精确映射 Step 3 — 实时调优闭环：将模型部署到产线边缘计算节点，在线预测最优加工参数并自主微调，实现"感知—分析—决策—执行"毫秒级闭环 Step 4 — AI视觉检测上线：部署双束激光焊接AI视觉系统，实时检测熔池形态、焊缝质量，自动标记异常并触发工艺补偿 Step 5 — 全局质量追溯：将每台洗衣机的动平衡数据与AI检测结果写入数字孪生模型，实现全生命周期质量追溯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05.01.02 | 01.03.02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利用卷积神经网络提取多维传感器信号的空间特征，长短时记忆网络捕捉时序依赖，实现对洗衣机内筒动平衡状态的精准预测和最优工艺参数推荐。打个比方：AI像一位拥有10万次调校经验的"老师傅"，能在一瞬间判断出最佳加工参数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在10μm精度基础上，AI视觉系统实时分析焊接熔池形态、温度场分布和焊缝形貌，自动检测气孔、裂纹等缺陷，并立即触发工艺参数补偿调整，实现"焊中检测、即时纠偏"。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核心成效：内筒动平衡质量提升57%，双束激光焊接速度提升30%，AI视觉实时检测使良品率提高28%。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? 3 自研工业物联网(IIoT)平台 核心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痛点：新建工厂需从零搭建数字化底座，传统MES/ERP系统烟囱式部署、数据孤岛严重，难以支持AI驱动的全链路柔性生产与智能调度。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方案：以自研IIoT平台为中枢，融合5G专网+MEC边缘计算+数字孪生指挥中心，构建"端—边—云—孪"一体化架构，支撑36个4IR解决方案在全价值链落地。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数字底座建设：在12万㎡新工厂一次性部署5G企业专网、MEC边缘计算节点和4条智能总装线，同步完成1:1数字孪生工厂建模 Step 2 — IIoT平台数据贯通：接入全厂设备、传感器、AGV、机器人的实时数据流，统一数据标准，破除信息孤岛，实现每秒万级数据点的采集与处理 Step 3 — 智能排产引擎上线：将人员、设备、模具、物料、工艺方法等1200余个约束因子抽象为数学模型，算法每日自动输出最优排程 Step 4 — 智慧物流调度部署：构建物流调度决策引擎，实时优化AGV路径、仓储货位分配和线边物料补给策略 Step 5 — 全价值链集成推广：将IIoT平台从制造端延伸至研发、采购、物流、服务等全价值链，实现端到端数字化贯通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01.01.05 | 07.01.01 | 03.01.01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4条智能总装线、4个智能模块加工区、2套智慧物流系统的全部设备通过工业网关接入IIoT平台，实现毫秒级数据采集与指令下发，构成工厂的"数字神经系统"。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5G企业专网提供超高可靠低延迟通信（URLLC），MEC边缘计算节点将AI推理下沉到产线侧，确保动平衡调优、视觉检测等场景的实时性。IT/OT深度融合，打通管理层与车间层的数据壁垒。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在建厂阶段即完成整个工厂的1:1数字孪生模型，涵盖产线布局、物流路径、设备参数等全部物理要素。工厂投产后，数字孪生实时同步运行状态，支撑智能排产、物流调度、质量追溯等场景的可视化决策。建设周期因此比传统工厂缩短6个月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核心成效：基于IIoT平台部署36个4IR方案，实现智能排产效率提升20%，厂内物流周转效率提升60%，全厂产量提升37%，建设周期缩短6个月。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绩效改善总览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000"/>
        <w:gridCol w:w="2000"/>
        <w:gridCol w:w="4026"/>
      </w:tblGrid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指标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21"/>
                <w:szCs w:val="21"/>
              </w:rPr>
              <w:t xml:space="preserve">改善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技术手段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产量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+37%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智能排产+AI质检+柔性产线三重驱动，年产达200万台卡萨帝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交付效率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+40%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智慧物流调度引擎+端到端数字化贯通，订单到交付全链路提速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制造成本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-33%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AI优化工艺参数+减少物料浪费+降低人工干预，单台转换成本显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用户需求洞察周期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-50%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GenAI实时解析用户反馈，从"听用户说"到"秒出方案"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概念设计效率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+93%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Co-designer文生图模型秒级生成3D方案，彻底改变设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内筒质量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+57%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深度学习动平衡优化模型"前置建模—实时优化—全局规划"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厂内物流效率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+60%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智慧物流调度决策引擎实时优化AGV路径与仓储分配</w:t>
            </w:r>
          </w:p>
        </w:tc>
      </w:tr>
    </w:tbl>
    <w:p>
      <w:pPr>
        <w:spacing w:after="100"/>
      </w:pP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可复制性分析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&amp;#x1F3E2; 企业规模 海尔集团全球营收超4000亿，上海工厂投资10亿元，年产200万台，年产值50亿元 &amp;#x1F4B0; 投入规模 总投资10亿元（含厂房、设备、数字化底座），36项4IR方案持续投入 &amp;#x23F1;&amp;#xFE0F; 实施周期 18个月（从奠基到量产），数字孪生使建设周期比传统工厂缩短6个月 &amp;#x1F3AF; 关键技术门槛 GenAI大模型训练、深度学习工业部署、IIoT平台自研、数字孪生建模 &amp;#x1F449; 适合什么企业参考 家电制造、消费电子等离散制造企业；正在规划新工厂/新产线的企业可借鉴"数字孪生先行"策略；已有一定数字化基础、希望引入AI驱动全链路升级的企业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行业对标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互动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1"/>
          <w:szCs w:val="21"/>
        </w:rPr>
        <w:t xml:space="preserve">&amp;#x1F4E5; 下载此案例（多种格式） &amp;#x1F310; 网页 &amp;#x1F4FD;&amp;#xFE0F; 幻灯片 &amp;#x1F4CA; PPTX &amp;#x1F4C4; DOCX &amp;#x1F5C2;&amp;#xFE0F; JSON &amp;#x1F4DD; MD &amp;#x1F4CB; CSV</w:t>
      </w:r>
    </w:p>
    <w:p>
      <w:pPr>
        <w:spacing w:after="60" w:before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&amp;#x2764;&amp;#xFE0F; 点「在看」，让更多同行看到 基于WEF官方数据整理 老陈说灯塔 · 每周一个灯塔工厂深度拆解</w:t>
      </w:r>
    </w:p>
    <w:p>
      <w:pPr>
        <w:spacing w:after="100"/>
      </w:pPr>
    </w:p>
    <w:p>
      <w:pPr>
        <w:spacing w:after="60" w:before="2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数据来源：世界经济论坛（WEF）全球灯塔网络 · 公开报道</w:t>
      </w:r>
    </w:p>
    <w:p>
      <w:pPr>
        <w:spacing w:after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老陈说灯塔 · 每周一个灯塔工厂深度拆解</w:t>
      </w:r>
    </w:p>
    <w:sectPr>
      <w:pgSz w:w="11906" w:h="16838" w:orient="portrait"/>
      <w:pgMar w:top="1134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YaHei" w:cs="Microsoft YaHei" w:eastAsia="Microsoft YaHei" w:hAnsi="Microsoft YaHei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Normal">
    <w:name w:val="Normal"/>
    <w:rPr>
      <w:rFonts w:ascii="Microsoft YaHei" w:cs="Microsoft YaHei" w:eastAsia="Microsoft YaHei" w:hAnsi="Microsoft YaHei"/>
      <w:sz w:val="22"/>
      <w:szCs w:val="22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2026-07-17T03:24:03.062Z</dcterms:created>
  <dcterms:modified xsi:type="dcterms:W3CDTF">2026-07-17T03:24:03.065Z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