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灯塔案例｜福建宁德核电</w:t>
      </w:r>
    </w:p>
    <w:p>
      <w:pPr>
        <w:spacing w:after="100"/>
      </w:pPr>
    </w:p>
    <w:p>
      <w:pPr>
        <w:spacing w:after="60"/>
        <w:ind w:left="567"/>
      </w:pPr>
      <w:r>
        <w:rPr>
          <w:rFonts w:ascii="Microsoft YaHei" w:cs="Microsoft YaHei" w:eastAsia="Microsoft YaHei" w:hAnsi="Microsoft YaHei"/>
          <w:b/>
          <w:bCs/>
          <w:i/>
          <w:iCs/>
          <w:color w:val="1A56DB"/>
          <w:sz w:val="26"/>
          <w:szCs w:val="26"/>
        </w:rPr>
        <w:t xml:space="preserve">面对核电行业对安全与效率的双重严苛要求，福建宁德核电以"人人都是数字革命贡献者"为核心理念，面向全体员工搭建数字化能力体系，落地45项数字化应用，实现数字化人才增长10倍以上、人为操作失误骤降71%、人均利润提升50%。</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福建宁德核电 · 第?批 · 人才灯塔 · 2026年06月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灯塔编码：26116CN15</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福建宁德核电</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福鼎</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核力发电（流程工业）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人才</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第?批 · 2026年06月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 1 数字化人才培养体系 核心 05.0105.0203.01</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核电行业对人员技能要求极高，传统"师带徒"培养周期长达3-5年。全厂1000余名员工、540个岗位覆盖约10万个任务项，数字化能力参差不齐，员工普遍将信息化误认为数字化，思维转变困难，且核电安全文化天然对变革存在顾虑。</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以核电厂系统化培训方法（SAT）为底层"算法"，构建"认知培训—技能培训—实战应用"三阶段数字化人才培养体系，对标"300-30-3"金字塔人才梯队规划，从战略、思维、执行三个层面梳理11项能力维度，形成覆盖全员的数字化胜任力模型。</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全厂认知宣贯：面向1000+名员工开展数字化转型意识培训课程，消除"数字化转型=IT升级"的认知误区，该课程后获电力行业标准化认证并对外推广。 Step 2 — SAT五阶段系统化培训：需求分析（540岗位×10万任务DIF评分）→ 大纲设计（KSA能力分类）→ 课程开发（含教员手册）→ 培训实施 → 柯式四级效果评估，重点追踪第三级（行为改变）和第四级（业务结果）。 Step 3 — 实战应用落地：开展Python编程培训（网络课→面授→实战→在岗实践→成果展示），举办公司级创客大赛以赛促学。2022年数字化团队为18个业务场景交付解决方案。 Step 4 — 金字塔梯队成形：3年规划覆盖300位应用专家、30位项目经理、3位战略人才，形成从"会用"到"会管"再到"会规划"的完整梯队。 Step 5 — 工具赋能提效：开发"一键生成"网络课程自动化平台，四步完成课程制作；部署3D/VR全景教学场景，建设数字化急救培训基地。</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 | 05.02 | 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宁德核电的培训体系以SAT方法论为核心框架，融合DIF三维度分析模型（难度、重要性、频率）和KSA能力分类（知识、技能、态度），将核电行业积累数十年的运行和维修人才培养经验系统化为可复制的"培训算法"。在此基础上叠加数字化工具链——网络课程一键生成引擎、3D/VR全景教学平台、Python编程实战工坊——形成了"方法论+工具+实战"三位一体的加速器。面向未来，该厂已与高校合作构建智能知识库和知识图谱，引入AI大模型实现"人机交互式"培训辅助，让工程师能以自然语言快速检索技术知识。</w:t>
      </w:r>
    </w:p>
    <w:p>
      <w:pPr>
        <w:spacing w:after="60"/>
      </w:pPr>
      <w:r>
        <w:rPr>
          <w:rFonts w:ascii="Microsoft YaHei" w:cs="Microsoft YaHei" w:eastAsia="Microsoft YaHei" w:hAnsi="Microsoft YaHei"/>
          <w:b w:val="false"/>
          <w:bCs w:val="false"/>
          <w:i w:val="false"/>
          <w:iCs w:val="false"/>
          <w:color w:val="1E293B"/>
          <w:sz w:val="21"/>
          <w:szCs w:val="21"/>
        </w:rPr>
        <w:t xml:space="preserve">关键数据：数字化人才数量增长10倍以上，为全厂45项数字化应用提供了人才基座。</w:t>
      </w:r>
    </w:p>
    <w:p>
      <w:pPr>
        <w:pStyle w:val="Heading3"/>
        <w:spacing w:after="100"/>
      </w:pPr>
      <w:r>
        <w:rPr>
          <w:rFonts w:ascii="Microsoft YaHei" w:cs="Microsoft YaHei" w:eastAsia="Microsoft YaHei" w:hAnsi="Microsoft YaHei"/>
          <w:b/>
          <w:bCs/>
          <w:i w:val="false"/>
          <w:iCs w:val="false"/>
          <w:color w:val="1E293B"/>
          <w:sz w:val="26"/>
          <w:szCs w:val="26"/>
        </w:rPr>
        <w:t xml:space="preserve">? 2 智能人力调配平台 核心 05.0105.0206.02</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核电站涉及36万种设备类型，运行、维修、安全监管等多工种协同复杂度极高。传统人力排班依赖人工经验，无法动态匹配任务复杂度与人员能力等级，导致"高手干粗活、新手接难题"的错配现象频发，人力利用率低下。</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基于数字化胜任力模型，建立全厂人员能力图谱，开发智能人力调配平台。将540个岗位的人员技能标签、资质证书、培训记录、历史绩效数字化，与工单系统的任务难度、风险等级实时匹配，实现"把对的人放到对的任务上"。</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能力图谱构建：基于11项数字化能力维度×4级强度（共44个能力组合），为全厂人员建立动态能力标签体系。 Step 2 — 工单任务画像：将每项运维任务标注技术难度、安全等级、资质要求、预计工时等多维属性。 Step 3 — 智能匹配引擎：利用运筹优化算法，将人员能力矩阵与任务需求矩阵实时匹配，输出最优人力排班方案。 Step 4 — 可视化调度驾驶舱：在作战指挥中心大屏展示人员分布、任务进度、负荷热力图，支持一键调度。</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 | 05.02 | 06.02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该平台的底层是融合人员能力数据和工单需求数据的能力-需求匹配模型。不同于传统HR系统的静态档案，它实时追踪每位员工的培训进展、技能认证状态和近期绩效表现，形成"活"的能力画像。匹配引擎采用约束满足算法，在满足核安全法规对关键岗位资质硬性要求的前提下，最大化人岗适配度。调度驾驶舱则集成设备健康预警信号，可在设备异常前自动预置最优抢修团队。</w:t>
      </w:r>
    </w:p>
    <w:p>
      <w:pPr>
        <w:spacing w:after="60"/>
      </w:pPr>
      <w:r>
        <w:rPr>
          <w:rFonts w:ascii="Microsoft YaHei" w:cs="Microsoft YaHei" w:eastAsia="Microsoft YaHei" w:hAnsi="Microsoft YaHei"/>
          <w:b w:val="false"/>
          <w:bCs w:val="false"/>
          <w:i w:val="false"/>
          <w:iCs w:val="false"/>
          <w:color w:val="1E293B"/>
          <w:sz w:val="21"/>
          <w:szCs w:val="21"/>
        </w:rPr>
        <w:t xml:space="preserve">关键数据：人力利用率显著提升，通过精准的人岗匹配推动人均利润提升50%。</w:t>
      </w:r>
    </w:p>
    <w:p>
      <w:pPr>
        <w:pStyle w:val="Heading3"/>
        <w:spacing w:after="100"/>
      </w:pPr>
      <w:r>
        <w:rPr>
          <w:rFonts w:ascii="Microsoft YaHei" w:cs="Microsoft YaHei" w:eastAsia="Microsoft YaHei" w:hAnsi="Microsoft YaHei"/>
          <w:b/>
          <w:bCs/>
          <w:i w:val="false"/>
          <w:iCs w:val="false"/>
          <w:color w:val="1E293B"/>
          <w:sz w:val="26"/>
          <w:szCs w:val="26"/>
        </w:rPr>
        <w:t xml:space="preserve">? 3 人为失误防控系统 核心 03.0105.0108.01</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核电站运行对人为操作零容忍，一次误操作可能引发重大安全事件。然而传统操作依赖纸质规程和人工双确认，数十万台设备、数千项操作步骤的核对完全靠人，防错屏障存在结构性漏洞。</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构建"实景孪生+AR智能辅助+AI行为分析"三层人为失误防控体系。通过核电行业首个实景孪生平台还原现场全貌，AR头盔实时叠加操作指引，AI视觉分析实时检测违规行为，将"人防"升级为"技防+智防"。</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实景孪生平台建设：对全厂厂房和设备进行全方位3D激光扫描建模，构建核电行业首个高精度实景数字孪生平台，实现"所见即所得"的虚拟巡检。 Step 2 — AR智能检修系统部署：工程师佩戴AR头盔，可在现场实时查看设备运行参数、历史维修记录和操作指引，支持远程专家标注指导。该系统由数字化培训后学员自主开发，获央视专题报道。 Step 3 — AI行为识别上线：在关键作业区域部署视觉AI摄像头，实时识别未佩戴防护装备、跨入禁区、操作步骤跳项等违规行为，秒级预警推送至指挥中心。 Step 4 — 机器狗自动巡检：部署四足机器人在厂房全天候自主巡检，通过热成像、声纹分析、视觉检测替代人工巡检中的"看、听、摸"环节。</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03.01 | 05.01 | 08.01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实景孪生平台基于激光点云+全景影像融合技术构建，精度达到毫米级，不仅复现物理空间，还接入设备实时运行数据形成"活"的数字镜像。AR智能检修平台集成工业AI和边缘计算，在头盔端侧完成图像识别和参数叠加，无需依赖云端即可独立工作——这在核电对网络隔离的严格要求下尤为关键。机器狗搭载热成像、气体检测、声纹分析等多模态传感器，通过预设路线自主完成巡检任务，数据自动回传至设备健康预警系统。该系统基于机器学习模型，将数十万台设备综合在一个画面中，可在作战指挥中心随时调控。</w:t>
      </w:r>
    </w:p>
    <w:p>
      <w:pPr>
        <w:spacing w:after="60"/>
      </w:pPr>
      <w:r>
        <w:rPr>
          <w:rFonts w:ascii="Microsoft YaHei" w:cs="Microsoft YaHei" w:eastAsia="Microsoft YaHei" w:hAnsi="Microsoft YaHei"/>
          <w:b w:val="false"/>
          <w:bCs w:val="false"/>
          <w:i w:val="false"/>
          <w:iCs w:val="false"/>
          <w:color w:val="1E293B"/>
          <w:sz w:val="21"/>
          <w:szCs w:val="21"/>
        </w:rPr>
        <w:t xml:space="preserve">关键数据：人为操作失误减少71%，巡检人力成本大幅降低，设备异常发现时间从小时级缩短至分钟级。</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数字化人才数量</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↑10倍+</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从少数IT人员到全员数字化能力普及，形成300-30-3金字</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人为操作失误</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↓71%</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将"人防"升级为"技防+智防"，操作安全性质的飞跃</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人均利润</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人力利用率显著提升，降本增效直接转化为利润增长</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企业规模 中大型企业（1000+人） 投入规模 中等（平台建设+培训体系） 实施周期 2-3年（分阶段推进） 技术门槛 中（需SAT方法论+AI/AR能力） 适合什么企业参考 高安全要求行业（核电、化工、航空航天、轨交）的数字化转型和人才培养；大型流程工业企业需要全员数字化能力升级的组织</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 7/9 未覆盖 2/9</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数据来源：WEF 官方新闻稿（2026年6月22日）| V3 主数据 | InfoQ | 宁德核电官方 | 腾讯新闻 © 2026 老陈说灯塔 | 基于世界经济论坛（WEF）官方数据整理分析</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2026-06-24T07:47:27.425Z</dcterms:created>
  <dcterms:modified xsi:type="dcterms:W3CDTF">2026-06-24T07:47:27.444Z</dcterms:modified>
</cp:coreProperties>
</file>

<file path=docProps/custom.xml><?xml version="1.0" encoding="utf-8"?>
<Properties xmlns="http://schemas.openxmlformats.org/officeDocument/2006/custom-properties" xmlns:vt="http://schemas.openxmlformats.org/officeDocument/2006/docPropsVTypes"/>
</file>