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00"/>
        <w:jc w:val="center"/>
      </w:pPr>
      <w:r>
        <w:rPr>
          <w:rFonts w:ascii="Microsoft YaHei" w:cs="Microsoft YaHei" w:eastAsia="Microsoft YaHei" w:hAnsi="Microsoft YaHei"/>
          <w:b/>
          <w:bCs/>
          <w:i w:val="false"/>
          <w:iCs w:val="false"/>
          <w:color w:val="1E293B"/>
          <w:sz w:val="44"/>
          <w:szCs w:val="44"/>
        </w:rPr>
        <w:t xml:space="preserve">灯塔案例｜华润建材科技田阳水泥</w:t>
      </w:r>
    </w:p>
    <w:p>
      <w:pPr>
        <w:spacing w:after="100"/>
      </w:pPr>
    </w:p>
    <w:p>
      <w:pPr>
        <w:spacing w:after="60"/>
        <w:ind w:left="567"/>
      </w:pPr>
      <w:r>
        <w:rPr>
          <w:rFonts w:ascii="Microsoft YaHei" w:cs="Microsoft YaHei" w:eastAsia="Microsoft YaHei" w:hAnsi="Microsoft YaHei"/>
          <w:b/>
          <w:bCs/>
          <w:i/>
          <w:iCs/>
          <w:color w:val="1A56DB"/>
          <w:sz w:val="26"/>
          <w:szCs w:val="26"/>
        </w:rPr>
        <w:t xml:space="preserve">全球建材行业首座「灯塔工厂」，华润田阳水泥用30+个4IR用例，把矿山、窑炉、质检、发运全流程数字化——碳排放↓24%、人均水泥产量↑105%、非计划停机↓56%。</w:t>
      </w:r>
    </w:p>
    <w:p>
      <w:pPr>
        <w:spacing w:after="200"/>
        <w:ind w:left="567"/>
      </w:pPr>
      <w:r>
        <w:rPr>
          <w:rFonts w:ascii="Microsoft YaHei" w:cs="Microsoft YaHei" w:eastAsia="Microsoft YaHei" w:hAnsi="Microsoft YaHei"/>
          <w:b w:val="false"/>
          <w:bCs w:val="false"/>
          <w:i w:val="false"/>
          <w:iCs w:val="false"/>
          <w:color w:val="64748B"/>
          <w:sz w:val="20"/>
          <w:szCs w:val="20"/>
        </w:rPr>
        <w:t xml:space="preserve">—— 华润建材科技田阳水泥 · 第11批 · 单一灯塔灯塔 · 2023年12月</w:t>
      </w:r>
    </w:p>
    <w:p>
      <w:pPr>
        <w:pStyle w:val="Heading2"/>
        <w:spacing w:after="100"/>
      </w:pPr>
      <w:r>
        <w:rPr>
          <w:rFonts w:ascii="Microsoft YaHei" w:cs="Microsoft YaHei" w:eastAsia="Microsoft YaHei" w:hAnsi="Microsoft YaHei"/>
          <w:b/>
          <w:bCs/>
          <w:i w:val="false"/>
          <w:iCs w:val="false"/>
          <w:color w:val="1A56DB"/>
          <w:sz w:val="30"/>
          <w:szCs w:val="30"/>
        </w:rPr>
        <w:t xml:space="preserve">企业名片</w:t>
      </w:r>
    </w:p>
    <w:p>
      <w:pPr>
        <w:spacing w:after="100"/>
      </w:pPr>
      <w:r>
        <w:rPr>
          <w:rFonts w:ascii="Microsoft YaHei" w:cs="Microsoft YaHei" w:eastAsia="Microsoft YaHei" w:hAnsi="Microsoft YaHei"/>
          <w:b/>
          <w:bCs/>
          <w:i w:val="false"/>
          <w:iCs w:val="false"/>
          <w:color w:val="2E7D32"/>
          <w:sz w:val="28"/>
          <w:szCs w:val="28"/>
        </w:rPr>
        <w:t xml:space="preserve">🔖 灯塔编码：15211CN07</w:t>
      </w:r>
    </w:p>
    <w:p>
      <w:pPr>
        <w:spacing w:after="80"/>
      </w:pPr>
      <w:r>
        <w:rPr>
          <w:rFonts w:ascii="Microsoft YaHei" w:cs="Microsoft YaHei" w:eastAsia="Microsoft YaHei" w:hAnsi="Microsoft YaHei"/>
          <w:b/>
          <w:bCs/>
          <w:i w:val="false"/>
          <w:iCs w:val="false"/>
          <w:color w:val="1E293B"/>
          <w:sz w:val="22"/>
          <w:szCs w:val="22"/>
        </w:rPr>
        <w:t xml:space="preserve">企业名称：</w:t>
      </w:r>
      <w:r>
        <w:rPr>
          <w:rFonts w:ascii="Microsoft YaHei" w:cs="Microsoft YaHei" w:eastAsia="Microsoft YaHei" w:hAnsi="Microsoft YaHei"/>
          <w:b w:val="false"/>
          <w:bCs w:val="false"/>
          <w:i w:val="false"/>
          <w:iCs w:val="false"/>
          <w:color w:val="1E293B"/>
          <w:sz w:val="22"/>
          <w:szCs w:val="22"/>
        </w:rPr>
        <w:t xml:space="preserve">华润建材科技田阳水泥</w:t>
      </w:r>
    </w:p>
    <w:p>
      <w:pPr>
        <w:spacing w:after="80"/>
      </w:pPr>
      <w:r>
        <w:rPr>
          <w:rFonts w:ascii="Microsoft YaHei" w:cs="Microsoft YaHei" w:eastAsia="Microsoft YaHei" w:hAnsi="Microsoft YaHei"/>
          <w:b/>
          <w:bCs/>
          <w:i w:val="false"/>
          <w:iCs w:val="false"/>
          <w:color w:val="1E293B"/>
          <w:sz w:val="22"/>
          <w:szCs w:val="22"/>
        </w:rPr>
        <w:t xml:space="preserve">工厂所在地：</w:t>
      </w:r>
      <w:r>
        <w:rPr>
          <w:rFonts w:ascii="Microsoft YaHei" w:cs="Microsoft YaHei" w:eastAsia="Microsoft YaHei" w:hAnsi="Microsoft YaHei"/>
          <w:b w:val="false"/>
          <w:bCs w:val="false"/>
          <w:i w:val="false"/>
          <w:iCs w:val="false"/>
          <w:color w:val="1E293B"/>
          <w:sz w:val="22"/>
          <w:szCs w:val="22"/>
        </w:rPr>
        <w:t xml:space="preserve">中国 · 广西百色</w:t>
      </w:r>
    </w:p>
    <w:p>
      <w:pPr>
        <w:spacing w:after="80"/>
      </w:pPr>
      <w:r>
        <w:rPr>
          <w:rFonts w:ascii="Microsoft YaHei" w:cs="Microsoft YaHei" w:eastAsia="Microsoft YaHei" w:hAnsi="Microsoft YaHei"/>
          <w:b/>
          <w:bCs/>
          <w:i w:val="false"/>
          <w:iCs w:val="false"/>
          <w:color w:val="1E293B"/>
          <w:sz w:val="22"/>
          <w:szCs w:val="22"/>
        </w:rPr>
        <w:t xml:space="preserve">所属行业：</w:t>
      </w:r>
      <w:r>
        <w:rPr>
          <w:rFonts w:ascii="Microsoft YaHei" w:cs="Microsoft YaHei" w:eastAsia="Microsoft YaHei" w:hAnsi="Microsoft YaHei"/>
          <w:b w:val="false"/>
          <w:bCs w:val="false"/>
          <w:i w:val="false"/>
          <w:iCs w:val="false"/>
          <w:color w:val="1E293B"/>
          <w:sz w:val="22"/>
          <w:szCs w:val="22"/>
        </w:rPr>
        <w:t xml:space="preserve"> · 流程工业 · 水泥制造 (GBT )</w:t>
      </w:r>
    </w:p>
    <w:p>
      <w:pPr>
        <w:spacing w:after="80"/>
      </w:pPr>
      <w:r>
        <w:rPr>
          <w:rFonts w:ascii="Microsoft YaHei" w:cs="Microsoft YaHei" w:eastAsia="Microsoft YaHei" w:hAnsi="Microsoft YaHei"/>
          <w:b/>
          <w:bCs/>
          <w:i w:val="false"/>
          <w:iCs w:val="false"/>
          <w:color w:val="1E293B"/>
          <w:sz w:val="22"/>
          <w:szCs w:val="22"/>
        </w:rPr>
        <w:t xml:space="preserve">灯塔类型：</w:t>
      </w:r>
      <w:r>
        <w:rPr>
          <w:rFonts w:ascii="Microsoft YaHei" w:cs="Microsoft YaHei" w:eastAsia="Microsoft YaHei" w:hAnsi="Microsoft YaHei"/>
          <w:b w:val="false"/>
          <w:bCs w:val="false"/>
          <w:i w:val="false"/>
          <w:iCs w:val="false"/>
          <w:color w:val="1E293B"/>
          <w:sz w:val="22"/>
          <w:szCs w:val="22"/>
        </w:rPr>
        <w:t xml:space="preserve">单一灯塔</w:t>
      </w:r>
    </w:p>
    <w:p>
      <w:pPr>
        <w:spacing w:after="80"/>
      </w:pPr>
      <w:r>
        <w:rPr>
          <w:rFonts w:ascii="Microsoft YaHei" w:cs="Microsoft YaHei" w:eastAsia="Microsoft YaHei" w:hAnsi="Microsoft YaHei"/>
          <w:b/>
          <w:bCs/>
          <w:i w:val="false"/>
          <w:iCs w:val="false"/>
          <w:color w:val="1E293B"/>
          <w:sz w:val="22"/>
          <w:szCs w:val="22"/>
        </w:rPr>
        <w:t xml:space="preserve">批次/发布日期：</w:t>
      </w:r>
      <w:r>
        <w:rPr>
          <w:rFonts w:ascii="Microsoft YaHei" w:cs="Microsoft YaHei" w:eastAsia="Microsoft YaHei" w:hAnsi="Microsoft YaHei"/>
          <w:b w:val="false"/>
          <w:bCs w:val="false"/>
          <w:i w:val="false"/>
          <w:iCs w:val="false"/>
          <w:color w:val="1E293B"/>
          <w:sz w:val="22"/>
          <w:szCs w:val="22"/>
        </w:rPr>
        <w:t xml:space="preserve">第11批 · 2023年12月</w:t>
      </w:r>
    </w:p>
    <w:p>
      <w:pPr>
        <w:spacing w:after="80"/>
      </w:pPr>
      <w:r>
        <w:rPr>
          <w:rFonts w:ascii="Microsoft YaHei" w:cs="Microsoft YaHei" w:eastAsia="Microsoft YaHei" w:hAnsi="Microsoft YaHei"/>
          <w:b/>
          <w:bCs/>
          <w:i w:val="false"/>
          <w:iCs w:val="false"/>
          <w:color w:val="1E293B"/>
          <w:sz w:val="22"/>
          <w:szCs w:val="22"/>
        </w:rPr>
        <w:t xml:space="preserve">核心产品：</w:t>
      </w:r>
      <w:r>
        <w:rPr>
          <w:rFonts w:ascii="Microsoft YaHei" w:cs="Microsoft YaHei" w:eastAsia="Microsoft YaHei" w:hAnsi="Microsoft YaHei"/>
          <w:b w:val="false"/>
          <w:bCs w:val="false"/>
          <w:i w:val="false"/>
          <w:iCs w:val="false"/>
          <w:color w:val="1E293B"/>
          <w:sz w:val="22"/>
          <w:szCs w:val="22"/>
        </w:rPr>
        <w:t xml:space="preserve">通用硅酸盐水泥、特种水泥、熟料、骨料、混凝土</w:t>
      </w:r>
    </w:p>
    <w:p>
      <w:pPr>
        <w:spacing w:after="80"/>
      </w:pPr>
      <w:r>
        <w:rPr>
          <w:rFonts w:ascii="Microsoft YaHei" w:cs="Microsoft YaHei" w:eastAsia="Microsoft YaHei" w:hAnsi="Microsoft YaHei"/>
          <w:b/>
          <w:bCs/>
          <w:i w:val="false"/>
          <w:iCs w:val="false"/>
          <w:color w:val="1E293B"/>
          <w:sz w:val="22"/>
          <w:szCs w:val="22"/>
        </w:rPr>
        <w:t xml:space="preserve">应用领域：</w:t>
      </w:r>
      <w:r>
        <w:rPr>
          <w:rFonts w:ascii="Microsoft YaHei" w:cs="Microsoft YaHei" w:eastAsia="Microsoft YaHei" w:hAnsi="Microsoft YaHei"/>
          <w:b w:val="false"/>
          <w:bCs w:val="false"/>
          <w:i w:val="false"/>
          <w:iCs w:val="false"/>
          <w:color w:val="1E293B"/>
          <w:sz w:val="22"/>
          <w:szCs w:val="22"/>
        </w:rPr>
        <w:t xml:space="preserve">石灰石矿山开采、水泥窑煅烧生产、质量检验、设备运维、订单发运</w:t>
      </w:r>
    </w:p>
    <w:p>
      <w:pPr>
        <w:spacing w:after="100"/>
      </w:pPr>
    </w:p>
    <w:p>
      <w:pPr>
        <w:pStyle w:val="Heading2"/>
        <w:spacing w:after="100"/>
      </w:pPr>
      <w:r>
        <w:rPr>
          <w:rFonts w:ascii="Microsoft YaHei" w:cs="Microsoft YaHei" w:eastAsia="Microsoft YaHei" w:hAnsi="Microsoft YaHei"/>
          <w:b/>
          <w:bCs/>
          <w:i w:val="false"/>
          <w:iCs w:val="false"/>
          <w:color w:val="1A56DB"/>
          <w:sz w:val="30"/>
          <w:szCs w:val="30"/>
        </w:rPr>
        <w:t xml:space="preserve">5大核心案例</w:t>
      </w:r>
    </w:p>
    <w:p>
      <w:pPr>
        <w:pStyle w:val="Heading3"/>
        <w:spacing w:after="100"/>
      </w:pPr>
      <w:r>
        <w:rPr>
          <w:rFonts w:ascii="Microsoft YaHei" w:cs="Microsoft YaHei" w:eastAsia="Microsoft YaHei" w:hAnsi="Microsoft YaHei"/>
          <w:b/>
          <w:bCs/>
          <w:i w:val="false"/>
          <w:iCs w:val="false"/>
          <w:color w:val="1E293B"/>
          <w:sz w:val="26"/>
          <w:szCs w:val="26"/>
        </w:rPr>
        <w:t xml:space="preserve">① AI与自动驾驶智能采矿 核心用例</w:t>
      </w:r>
    </w:p>
    <w:p>
      <w:pPr>
        <w:spacing w:after="80"/>
      </w:pPr>
      <w:r>
        <w:rPr>
          <w:rFonts w:ascii="Microsoft YaHei" w:cs="Microsoft YaHei" w:eastAsia="Microsoft YaHei" w:hAnsi="Microsoft YaHei"/>
          <w:b/>
          <w:bCs/>
          <w:i w:val="false"/>
          <w:iCs w:val="false"/>
          <w:color w:val="DC2626"/>
          <w:sz w:val="22"/>
          <w:szCs w:val="22"/>
        </w:rPr>
        <w:t xml:space="preserve">业务痛点：</w:t>
      </w:r>
      <w:r>
        <w:rPr>
          <w:rFonts w:ascii="Microsoft YaHei" w:cs="Microsoft YaHei" w:eastAsia="Microsoft YaHei" w:hAnsi="Microsoft YaHei"/>
          <w:b w:val="false"/>
          <w:bCs w:val="false"/>
          <w:i w:val="false"/>
          <w:iCs w:val="false"/>
          <w:color w:val="DC2626"/>
          <w:sz w:val="21"/>
          <w:szCs w:val="21"/>
        </w:rPr>
        <w:t xml:space="preserve">⚠️ 痛点：石灰石矿山开采长期依赖人工驾驶矿卡，作业环境粉尘大、安全风险高，司机成本高且运输效率受限。</w:t>
      </w:r>
    </w:p>
    <w:p>
      <w:pPr>
        <w:spacing w:after="80"/>
      </w:pPr>
      <w:r>
        <w:rPr>
          <w:rFonts w:ascii="Microsoft YaHei" w:cs="Microsoft YaHei" w:eastAsia="Microsoft YaHei" w:hAnsi="Microsoft YaHei"/>
          <w:b/>
          <w:bCs/>
          <w:i w:val="false"/>
          <w:iCs w:val="false"/>
          <w:color w:val="1A56DB"/>
          <w:sz w:val="22"/>
          <w:szCs w:val="22"/>
        </w:rPr>
        <w:t xml:space="preserve">解决思路：</w:t>
      </w:r>
      <w:r>
        <w:rPr>
          <w:rFonts w:ascii="Microsoft YaHei" w:cs="Microsoft YaHei" w:eastAsia="Microsoft YaHei" w:hAnsi="Microsoft YaHei"/>
          <w:b w:val="false"/>
          <w:bCs w:val="false"/>
          <w:i w:val="false"/>
          <w:iCs w:val="false"/>
          <w:color w:val="1A56DB"/>
          <w:sz w:val="21"/>
          <w:szCs w:val="21"/>
        </w:rPr>
        <w:t xml:space="preserve">💡 方案：纯电动无人驾驶矿卡替代传统柴油矿卡，依托5G专网与AI调度算法，实现矿山开采、运输、装卸全程无人化、智能化。</w:t>
      </w:r>
    </w:p>
    <w:p>
      <w:pPr>
        <w:spacing w:after="80"/>
      </w:pPr>
      <w:r>
        <w:rPr>
          <w:rFonts w:ascii="Microsoft YaHei" w:cs="Microsoft YaHei" w:eastAsia="Microsoft YaHei" w:hAnsi="Microsoft YaHei"/>
          <w:b/>
          <w:bCs/>
          <w:i w:val="false"/>
          <w:iCs w:val="false"/>
          <w:color w:val="1E293B"/>
          <w:sz w:val="22"/>
          <w:szCs w:val="22"/>
        </w:rPr>
        <w:t xml:space="preserve">实施路径：</w:t>
      </w:r>
      <w:r>
        <w:rPr>
          <w:rFonts w:ascii="Microsoft YaHei" w:cs="Microsoft YaHei" w:eastAsia="Microsoft YaHei" w:hAnsi="Microsoft YaHei"/>
          <w:b w:val="false"/>
          <w:bCs w:val="false"/>
          <w:i w:val="false"/>
          <w:iCs w:val="false"/>
          <w:color w:val="1E293B"/>
          <w:sz w:val="21"/>
          <w:szCs w:val="21"/>
        </w:rPr>
        <w:t xml:space="preserve">Step 1 — 矿卡电动化：纯电动无人矿卡替代传统柴油矿卡，消除尾气排放 Step 2 — 5G专网：矿山5G专网覆盖，实时回传矿卡位置与状态 Step 3 — AI调度：AI算法优化矿卡路径与装卸排队，减少空驶 Step 4 — 自动驾驶：矿卡自主运输、装卸，减少人工干预 Step 5 — 安全管控：粉尘高危作业无人化，降低安全风险</w:t>
      </w:r>
    </w:p>
    <w:p>
      <w:pPr>
        <w:spacing w:after="60"/>
      </w:pPr>
      <w:r>
        <w:rPr>
          <w:rFonts w:ascii="Microsoft YaHei" w:cs="Microsoft YaHei" w:eastAsia="Microsoft YaHei" w:hAnsi="Microsoft YaHei"/>
          <w:b/>
          <w:bCs/>
          <w:i w:val="false"/>
          <w:iCs w:val="false"/>
          <w:color w:val="1E293B"/>
          <w:sz w:val="22"/>
          <w:szCs w:val="22"/>
        </w:rPr>
        <w:t xml:space="preserve">技术标签：</w:t>
      </w:r>
      <w:r>
        <w:rPr>
          <w:rFonts w:ascii="Microsoft YaHei" w:cs="Microsoft YaHei" w:eastAsia="Microsoft YaHei" w:hAnsi="Microsoft YaHei"/>
          <w:b w:val="false"/>
          <w:bCs w:val="false"/>
          <w:i w:val="false"/>
          <w:iCs w:val="false"/>
          <w:color w:val="0369A1"/>
          <w:sz w:val="21"/>
          <w:szCs w:val="21"/>
        </w:rPr>
        <w:t xml:space="preserve">01.04.01 | 07.01.01 | 05.01.01</w:t>
      </w:r>
    </w:p>
    <w:p>
      <w:pPr>
        <w:spacing w:after="40"/>
        <w:ind w:left="200"/>
      </w:pPr>
      <w:r>
        <w:rPr>
          <w:rFonts w:ascii="Microsoft YaHei" w:cs="Microsoft YaHei" w:eastAsia="Microsoft YaHei" w:hAnsi="Microsoft YaHei"/>
          <w:b w:val="false"/>
          <w:bCs w:val="false"/>
          <w:i w:val="false"/>
          <w:iCs w:val="false"/>
          <w:color w:val="475569"/>
          <w:sz w:val="20"/>
          <w:szCs w:val="20"/>
        </w:rPr>
        <w:t xml:space="preserve">无人驾驶矿卡替代人工驾驶，实现矿山运输环节的少人化与电动化。</w:t>
      </w:r>
    </w:p>
    <w:p>
      <w:pPr>
        <w:spacing w:after="40"/>
        <w:ind w:left="200"/>
      </w:pPr>
      <w:r>
        <w:rPr>
          <w:rFonts w:ascii="Microsoft YaHei" w:cs="Microsoft YaHei" w:eastAsia="Microsoft YaHei" w:hAnsi="Microsoft YaHei"/>
          <w:b w:val="false"/>
          <w:bCs w:val="false"/>
          <w:i w:val="false"/>
          <w:iCs w:val="false"/>
          <w:color w:val="475569"/>
          <w:sz w:val="20"/>
          <w:szCs w:val="20"/>
        </w:rPr>
        <w:t xml:space="preserve">5G专网低时延回传，支撑矿卡自动驾驶与远程监控调度。</w:t>
      </w:r>
    </w:p>
    <w:p>
      <w:pPr>
        <w:spacing w:after="40"/>
        <w:ind w:left="200"/>
      </w:pPr>
      <w:r>
        <w:rPr>
          <w:rFonts w:ascii="Microsoft YaHei" w:cs="Microsoft YaHei" w:eastAsia="Microsoft YaHei" w:hAnsi="Microsoft YaHei"/>
          <w:b w:val="false"/>
          <w:bCs w:val="false"/>
          <w:i w:val="false"/>
          <w:iCs w:val="false"/>
          <w:color w:val="475569"/>
          <w:sz w:val="20"/>
          <w:szCs w:val="20"/>
        </w:rPr>
        <w:t xml:space="preserve">AI算法优化矿卡路径规划与装卸排队，提升运输效率。</w:t>
      </w:r>
    </w:p>
    <w:p>
      <w:pPr>
        <w:spacing w:after="60"/>
      </w:pPr>
      <w:r>
        <w:rPr>
          <w:rFonts w:ascii="Microsoft YaHei" w:cs="Microsoft YaHei" w:eastAsia="Microsoft YaHei" w:hAnsi="Microsoft YaHei"/>
          <w:b w:val="false"/>
          <w:bCs w:val="false"/>
          <w:i w:val="false"/>
          <w:iCs w:val="false"/>
          <w:color w:val="1E293B"/>
          <w:sz w:val="21"/>
          <w:szCs w:val="21"/>
        </w:rPr>
        <w:t xml:space="preserve">关键数据：📊 核心成效：矿车CO₂↓68%，纯电动矿卡实现矿山运输零排放。</w:t>
      </w:r>
    </w:p>
    <w:p>
      <w:pPr>
        <w:pStyle w:val="Heading3"/>
        <w:spacing w:after="100"/>
      </w:pPr>
      <w:r>
        <w:rPr>
          <w:rFonts w:ascii="Microsoft YaHei" w:cs="Microsoft YaHei" w:eastAsia="Microsoft YaHei" w:hAnsi="Microsoft YaHei"/>
          <w:b/>
          <w:bCs/>
          <w:i w:val="false"/>
          <w:iCs w:val="false"/>
          <w:color w:val="1E293B"/>
          <w:sz w:val="26"/>
          <w:szCs w:val="26"/>
        </w:rPr>
        <w:t xml:space="preserve">② AI水泥关键工艺优化 核心用例</w:t>
      </w:r>
    </w:p>
    <w:p>
      <w:pPr>
        <w:spacing w:after="80"/>
      </w:pPr>
      <w:r>
        <w:rPr>
          <w:rFonts w:ascii="Microsoft YaHei" w:cs="Microsoft YaHei" w:eastAsia="Microsoft YaHei" w:hAnsi="Microsoft YaHei"/>
          <w:b/>
          <w:bCs/>
          <w:i w:val="false"/>
          <w:iCs w:val="false"/>
          <w:color w:val="DC2626"/>
          <w:sz w:val="22"/>
          <w:szCs w:val="22"/>
        </w:rPr>
        <w:t xml:space="preserve">业务痛点：</w:t>
      </w:r>
      <w:r>
        <w:rPr>
          <w:rFonts w:ascii="Microsoft YaHei" w:cs="Microsoft YaHei" w:eastAsia="Microsoft YaHei" w:hAnsi="Microsoft YaHei"/>
          <w:b w:val="false"/>
          <w:bCs w:val="false"/>
          <w:i w:val="false"/>
          <w:iCs w:val="false"/>
          <w:color w:val="DC2626"/>
          <w:sz w:val="21"/>
          <w:szCs w:val="21"/>
        </w:rPr>
        <w:t xml:space="preserve">⚠️ 痛点：水泥窑煅烧是高耗能核心工序，煤耗占成本大头，传统靠人工经验控制窑况，能耗与质量波动大。</w:t>
      </w:r>
    </w:p>
    <w:p>
      <w:pPr>
        <w:spacing w:after="80"/>
      </w:pPr>
      <w:r>
        <w:rPr>
          <w:rFonts w:ascii="Microsoft YaHei" w:cs="Microsoft YaHei" w:eastAsia="Microsoft YaHei" w:hAnsi="Microsoft YaHei"/>
          <w:b/>
          <w:bCs/>
          <w:i w:val="false"/>
          <w:iCs w:val="false"/>
          <w:color w:val="1A56DB"/>
          <w:sz w:val="22"/>
          <w:szCs w:val="22"/>
        </w:rPr>
        <w:t xml:space="preserve">解决思路：</w:t>
      </w:r>
      <w:r>
        <w:rPr>
          <w:rFonts w:ascii="Microsoft YaHei" w:cs="Microsoft YaHei" w:eastAsia="Microsoft YaHei" w:hAnsi="Microsoft YaHei"/>
          <w:b w:val="false"/>
          <w:bCs w:val="false"/>
          <w:i w:val="false"/>
          <w:iCs w:val="false"/>
          <w:color w:val="1A56DB"/>
          <w:sz w:val="21"/>
          <w:szCs w:val="21"/>
        </w:rPr>
        <w:t xml:space="preserve">💡 方案：AI对窑系统温度、喂料量、风量等关键工艺参数实时建模与优化控制，通过闭环控制稳定窑况、降低吨煤耗。</w:t>
      </w:r>
    </w:p>
    <w:p>
      <w:pPr>
        <w:spacing w:after="80"/>
      </w:pPr>
      <w:r>
        <w:rPr>
          <w:rFonts w:ascii="Microsoft YaHei" w:cs="Microsoft YaHei" w:eastAsia="Microsoft YaHei" w:hAnsi="Microsoft YaHei"/>
          <w:b/>
          <w:bCs/>
          <w:i w:val="false"/>
          <w:iCs w:val="false"/>
          <w:color w:val="1E293B"/>
          <w:sz w:val="22"/>
          <w:szCs w:val="22"/>
        </w:rPr>
        <w:t xml:space="preserve">实施路径：</w:t>
      </w:r>
      <w:r>
        <w:rPr>
          <w:rFonts w:ascii="Microsoft YaHei" w:cs="Microsoft YaHei" w:eastAsia="Microsoft YaHei" w:hAnsi="Microsoft YaHei"/>
          <w:b w:val="false"/>
          <w:bCs w:val="false"/>
          <w:i w:val="false"/>
          <w:iCs w:val="false"/>
          <w:color w:val="1E293B"/>
          <w:sz w:val="21"/>
          <w:szCs w:val="21"/>
        </w:rPr>
        <w:t xml:space="preserve">Step 1 — 数据采集：窑系统温度/压力/流量等工艺参数实时采集 Step 2 — AI建模：基于历史运行数据训练窑况优化模型 Step 3 — 实时优化：AI实时推荐最优工艺参数组合 Step 4 — 闭环控制：DCS执行AI推荐参数，稳定窑况 Step 5 — 能效提升：吨煤耗下降，熟料质量保持稳定</w:t>
      </w:r>
    </w:p>
    <w:p>
      <w:pPr>
        <w:spacing w:after="60"/>
      </w:pPr>
      <w:r>
        <w:rPr>
          <w:rFonts w:ascii="Microsoft YaHei" w:cs="Microsoft YaHei" w:eastAsia="Microsoft YaHei" w:hAnsi="Microsoft YaHei"/>
          <w:b/>
          <w:bCs/>
          <w:i w:val="false"/>
          <w:iCs w:val="false"/>
          <w:color w:val="1E293B"/>
          <w:sz w:val="22"/>
          <w:szCs w:val="22"/>
        </w:rPr>
        <w:t xml:space="preserve">技术标签：</w:t>
      </w:r>
      <w:r>
        <w:rPr>
          <w:rFonts w:ascii="Microsoft YaHei" w:cs="Microsoft YaHei" w:eastAsia="Microsoft YaHei" w:hAnsi="Microsoft YaHei"/>
          <w:b w:val="false"/>
          <w:bCs w:val="false"/>
          <w:i w:val="false"/>
          <w:iCs w:val="false"/>
          <w:color w:val="0369A1"/>
          <w:sz w:val="21"/>
          <w:szCs w:val="21"/>
        </w:rPr>
        <w:t xml:space="preserve">05.01.01 | 03.03.04 | 02.03.01</w:t>
      </w:r>
    </w:p>
    <w:p>
      <w:pPr>
        <w:spacing w:after="40"/>
        <w:ind w:left="200"/>
      </w:pPr>
      <w:r>
        <w:rPr>
          <w:rFonts w:ascii="Microsoft YaHei" w:cs="Microsoft YaHei" w:eastAsia="Microsoft YaHei" w:hAnsi="Microsoft YaHei"/>
          <w:b w:val="false"/>
          <w:bCs w:val="false"/>
          <w:i w:val="false"/>
          <w:iCs w:val="false"/>
          <w:color w:val="475569"/>
          <w:sz w:val="20"/>
          <w:szCs w:val="20"/>
        </w:rPr>
        <w:t xml:space="preserve">AI模型学习窑系统运行规律，实时推荐最优工艺参数，替代人工经验。</w:t>
      </w:r>
    </w:p>
    <w:p>
      <w:pPr>
        <w:spacing w:after="40"/>
        <w:ind w:left="200"/>
      </w:pPr>
      <w:r>
        <w:rPr>
          <w:rFonts w:ascii="Microsoft YaHei" w:cs="Microsoft YaHei" w:eastAsia="Microsoft YaHei" w:hAnsi="Microsoft YaHei"/>
          <w:b w:val="false"/>
          <w:bCs w:val="false"/>
          <w:i w:val="false"/>
          <w:iCs w:val="false"/>
          <w:color w:val="475569"/>
          <w:sz w:val="20"/>
          <w:szCs w:val="20"/>
        </w:rPr>
        <w:t xml:space="preserve">针对水泥窑煅烧核心工序做参数级优化，兼顾能耗与质量。</w:t>
      </w:r>
    </w:p>
    <w:p>
      <w:pPr>
        <w:spacing w:after="40"/>
        <w:ind w:left="200"/>
      </w:pPr>
      <w:r>
        <w:rPr>
          <w:rFonts w:ascii="Microsoft YaHei" w:cs="Microsoft YaHei" w:eastAsia="Microsoft YaHei" w:hAnsi="Microsoft YaHei"/>
          <w:b w:val="false"/>
          <w:bCs w:val="false"/>
          <w:i w:val="false"/>
          <w:iCs w:val="false"/>
          <w:color w:val="475569"/>
          <w:sz w:val="20"/>
          <w:szCs w:val="20"/>
        </w:rPr>
        <w:t xml:space="preserve">依托自研「润丰智慧」工业互联网平台，承载工艺优化用例的快速开发与部署。</w:t>
      </w:r>
    </w:p>
    <w:p>
      <w:pPr>
        <w:spacing w:after="60"/>
      </w:pPr>
      <w:r>
        <w:rPr>
          <w:rFonts w:ascii="Microsoft YaHei" w:cs="Microsoft YaHei" w:eastAsia="Microsoft YaHei" w:hAnsi="Microsoft YaHei"/>
          <w:b w:val="false"/>
          <w:bCs w:val="false"/>
          <w:i w:val="false"/>
          <w:iCs w:val="false"/>
          <w:color w:val="1E293B"/>
          <w:sz w:val="21"/>
          <w:szCs w:val="21"/>
        </w:rPr>
        <w:t xml:space="preserve">关键数据：📊 核心成效：吨煤耗↓11%，水泥窑核心工序能效提升。</w:t>
      </w:r>
    </w:p>
    <w:p>
      <w:pPr>
        <w:pStyle w:val="Heading3"/>
        <w:spacing w:after="100"/>
      </w:pPr>
      <w:r>
        <w:rPr>
          <w:rFonts w:ascii="Microsoft YaHei" w:cs="Microsoft YaHei" w:eastAsia="Microsoft YaHei" w:hAnsi="Microsoft YaHei"/>
          <w:b/>
          <w:bCs/>
          <w:i w:val="false"/>
          <w:iCs w:val="false"/>
          <w:color w:val="1E293B"/>
          <w:sz w:val="26"/>
          <w:szCs w:val="26"/>
        </w:rPr>
        <w:t xml:space="preserve">③ 智能设备维护与排程 核心用例</w:t>
      </w:r>
    </w:p>
    <w:p>
      <w:pPr>
        <w:spacing w:after="80"/>
      </w:pPr>
      <w:r>
        <w:rPr>
          <w:rFonts w:ascii="Microsoft YaHei" w:cs="Microsoft YaHei" w:eastAsia="Microsoft YaHei" w:hAnsi="Microsoft YaHei"/>
          <w:b/>
          <w:bCs/>
          <w:i w:val="false"/>
          <w:iCs w:val="false"/>
          <w:color w:val="DC2626"/>
          <w:sz w:val="22"/>
          <w:szCs w:val="22"/>
        </w:rPr>
        <w:t xml:space="preserve">业务痛点：</w:t>
      </w:r>
      <w:r>
        <w:rPr>
          <w:rFonts w:ascii="Microsoft YaHei" w:cs="Microsoft YaHei" w:eastAsia="Microsoft YaHei" w:hAnsi="Microsoft YaHei"/>
          <w:b w:val="false"/>
          <w:bCs w:val="false"/>
          <w:i w:val="false"/>
          <w:iCs w:val="false"/>
          <w:color w:val="DC2626"/>
          <w:sz w:val="21"/>
          <w:szCs w:val="21"/>
        </w:rPr>
        <w:t xml:space="preserve">⚠️ 痛点：水泥生产线设备众多且连续运转，非计划停机影响大，传统定期检修成本高、易漏检。</w:t>
      </w:r>
    </w:p>
    <w:p>
      <w:pPr>
        <w:spacing w:after="80"/>
      </w:pPr>
      <w:r>
        <w:rPr>
          <w:rFonts w:ascii="Microsoft YaHei" w:cs="Microsoft YaHei" w:eastAsia="Microsoft YaHei" w:hAnsi="Microsoft YaHei"/>
          <w:b/>
          <w:bCs/>
          <w:i w:val="false"/>
          <w:iCs w:val="false"/>
          <w:color w:val="1A56DB"/>
          <w:sz w:val="22"/>
          <w:szCs w:val="22"/>
        </w:rPr>
        <w:t xml:space="preserve">解决思路：</w:t>
      </w:r>
      <w:r>
        <w:rPr>
          <w:rFonts w:ascii="Microsoft YaHei" w:cs="Microsoft YaHei" w:eastAsia="Microsoft YaHei" w:hAnsi="Microsoft YaHei"/>
          <w:b w:val="false"/>
          <w:bCs w:val="false"/>
          <w:i w:val="false"/>
          <w:iCs w:val="false"/>
          <w:color w:val="1A56DB"/>
          <w:sz w:val="21"/>
          <w:szCs w:val="21"/>
        </w:rPr>
        <w:t xml:space="preserve">💡 方案：基于IIoT的预测性维护+智能排程，从「定期修」转向「按状态修」，减少非计划停机，提升设备综合效率。</w:t>
      </w:r>
    </w:p>
    <w:p>
      <w:pPr>
        <w:spacing w:after="80"/>
      </w:pPr>
      <w:r>
        <w:rPr>
          <w:rFonts w:ascii="Microsoft YaHei" w:cs="Microsoft YaHei" w:eastAsia="Microsoft YaHei" w:hAnsi="Microsoft YaHei"/>
          <w:b/>
          <w:bCs/>
          <w:i w:val="false"/>
          <w:iCs w:val="false"/>
          <w:color w:val="1E293B"/>
          <w:sz w:val="22"/>
          <w:szCs w:val="22"/>
        </w:rPr>
        <w:t xml:space="preserve">实施路径：</w:t>
      </w:r>
      <w:r>
        <w:rPr>
          <w:rFonts w:ascii="Microsoft YaHei" w:cs="Microsoft YaHei" w:eastAsia="Microsoft YaHei" w:hAnsi="Microsoft YaHei"/>
          <w:b w:val="false"/>
          <w:bCs w:val="false"/>
          <w:i w:val="false"/>
          <w:iCs w:val="false"/>
          <w:color w:val="1E293B"/>
          <w:sz w:val="21"/>
          <w:szCs w:val="21"/>
        </w:rPr>
        <w:t xml:space="preserve">Step 1 — 设备联网：关键设备加装传感器，实时监测振动/温度 Step 2 — 数据汇聚：润丰智慧平台汇聚全厂设备运行数据 Step 3 — 预测模型：AI预测设备故障趋势，提前预警 Step 4 — 智能排程：结合生产计划优化检修窗口，减少停机影响 Step 5 — 专家诊断：62名设备智能诊断工程师支撑远程诊断</w:t>
      </w:r>
    </w:p>
    <w:p>
      <w:pPr>
        <w:spacing w:after="60"/>
      </w:pPr>
      <w:r>
        <w:rPr>
          <w:rFonts w:ascii="Microsoft YaHei" w:cs="Microsoft YaHei" w:eastAsia="Microsoft YaHei" w:hAnsi="Microsoft YaHei"/>
          <w:b/>
          <w:bCs/>
          <w:i w:val="false"/>
          <w:iCs w:val="false"/>
          <w:color w:val="1E293B"/>
          <w:sz w:val="22"/>
          <w:szCs w:val="22"/>
        </w:rPr>
        <w:t xml:space="preserve">技术标签：</w:t>
      </w:r>
      <w:r>
        <w:rPr>
          <w:rFonts w:ascii="Microsoft YaHei" w:cs="Microsoft YaHei" w:eastAsia="Microsoft YaHei" w:hAnsi="Microsoft YaHei"/>
          <w:b w:val="false"/>
          <w:bCs w:val="false"/>
          <w:i w:val="false"/>
          <w:iCs w:val="false"/>
          <w:color w:val="0369A1"/>
          <w:sz w:val="21"/>
          <w:szCs w:val="21"/>
        </w:rPr>
        <w:t xml:space="preserve">05.01.04 | 08.02.01 | 03.03.03</w:t>
      </w:r>
    </w:p>
    <w:p>
      <w:pPr>
        <w:spacing w:after="40"/>
        <w:ind w:left="200"/>
      </w:pPr>
      <w:r>
        <w:rPr>
          <w:rFonts w:ascii="Microsoft YaHei" w:cs="Microsoft YaHei" w:eastAsia="Microsoft YaHei" w:hAnsi="Microsoft YaHei"/>
          <w:b w:val="false"/>
          <w:bCs w:val="false"/>
          <w:i w:val="false"/>
          <w:iCs w:val="false"/>
          <w:color w:val="475569"/>
          <w:sz w:val="20"/>
          <w:szCs w:val="20"/>
        </w:rPr>
        <w:t xml:space="preserve">AI预测设备故障趋势，提前安排检修，减少非计划停机。</w:t>
      </w:r>
    </w:p>
    <w:p>
      <w:pPr>
        <w:spacing w:after="40"/>
        <w:ind w:left="200"/>
      </w:pPr>
      <w:r>
        <w:rPr>
          <w:rFonts w:ascii="Microsoft YaHei" w:cs="Microsoft YaHei" w:eastAsia="Microsoft YaHei" w:hAnsi="Microsoft YaHei"/>
          <w:b w:val="false"/>
          <w:bCs w:val="false"/>
          <w:i w:val="false"/>
          <w:iCs w:val="false"/>
          <w:color w:val="475569"/>
          <w:sz w:val="20"/>
          <w:szCs w:val="20"/>
        </w:rPr>
        <w:t xml:space="preserve">设备健康监测与可靠性管理，保障连续生产线的稳定运行。</w:t>
      </w:r>
    </w:p>
    <w:p>
      <w:pPr>
        <w:spacing w:after="40"/>
        <w:ind w:left="200"/>
      </w:pPr>
      <w:r>
        <w:rPr>
          <w:rFonts w:ascii="Microsoft YaHei" w:cs="Microsoft YaHei" w:eastAsia="Microsoft YaHei" w:hAnsi="Microsoft YaHei"/>
          <w:b w:val="false"/>
          <w:bCs w:val="false"/>
          <w:i w:val="false"/>
          <w:iCs w:val="false"/>
          <w:color w:val="475569"/>
          <w:sz w:val="20"/>
          <w:szCs w:val="20"/>
        </w:rPr>
        <w:t xml:space="preserve">结合生产计划智能排程，将检修安排在对产能影响最小的窗口。</w:t>
      </w:r>
    </w:p>
    <w:p>
      <w:pPr>
        <w:spacing w:after="60"/>
      </w:pPr>
      <w:r>
        <w:rPr>
          <w:rFonts w:ascii="Microsoft YaHei" w:cs="Microsoft YaHei" w:eastAsia="Microsoft YaHei" w:hAnsi="Microsoft YaHei"/>
          <w:b w:val="false"/>
          <w:bCs w:val="false"/>
          <w:i w:val="false"/>
          <w:iCs w:val="false"/>
          <w:color w:val="1E293B"/>
          <w:sz w:val="21"/>
          <w:szCs w:val="21"/>
        </w:rPr>
        <w:t xml:space="preserve">关键数据：📊 核心成效：非计划停机↓56%，设备综合效率显著提升。</w:t>
      </w:r>
    </w:p>
    <w:p>
      <w:pPr>
        <w:pStyle w:val="Heading3"/>
        <w:spacing w:after="100"/>
      </w:pPr>
      <w:r>
        <w:rPr>
          <w:rFonts w:ascii="Microsoft YaHei" w:cs="Microsoft YaHei" w:eastAsia="Microsoft YaHei" w:hAnsi="Microsoft YaHei"/>
          <w:b/>
          <w:bCs/>
          <w:i w:val="false"/>
          <w:iCs w:val="false"/>
          <w:color w:val="1E293B"/>
          <w:sz w:val="26"/>
          <w:szCs w:val="26"/>
        </w:rPr>
        <w:t xml:space="preserve">④ AI闭环质量控制 核心用例</w:t>
      </w:r>
    </w:p>
    <w:p>
      <w:pPr>
        <w:spacing w:after="80"/>
      </w:pPr>
      <w:r>
        <w:rPr>
          <w:rFonts w:ascii="Microsoft YaHei" w:cs="Microsoft YaHei" w:eastAsia="Microsoft YaHei" w:hAnsi="Microsoft YaHei"/>
          <w:b/>
          <w:bCs/>
          <w:i w:val="false"/>
          <w:iCs w:val="false"/>
          <w:color w:val="DC2626"/>
          <w:sz w:val="22"/>
          <w:szCs w:val="22"/>
        </w:rPr>
        <w:t xml:space="preserve">业务痛点：</w:t>
      </w:r>
      <w:r>
        <w:rPr>
          <w:rFonts w:ascii="Microsoft YaHei" w:cs="Microsoft YaHei" w:eastAsia="Microsoft YaHei" w:hAnsi="Microsoft YaHei"/>
          <w:b w:val="false"/>
          <w:bCs w:val="false"/>
          <w:i w:val="false"/>
          <w:iCs w:val="false"/>
          <w:color w:val="DC2626"/>
          <w:sz w:val="21"/>
          <w:szCs w:val="21"/>
        </w:rPr>
        <w:t xml:space="preserve">⚠️ 痛点：水泥质量检验依赖人工取样化验，滞后性强，质量波动难以及时反馈调整，客户退货风险高。</w:t>
      </w:r>
    </w:p>
    <w:p>
      <w:pPr>
        <w:spacing w:after="80"/>
      </w:pPr>
      <w:r>
        <w:rPr>
          <w:rFonts w:ascii="Microsoft YaHei" w:cs="Microsoft YaHei" w:eastAsia="Microsoft YaHei" w:hAnsi="Microsoft YaHei"/>
          <w:b/>
          <w:bCs/>
          <w:i w:val="false"/>
          <w:iCs w:val="false"/>
          <w:color w:val="1A56DB"/>
          <w:sz w:val="22"/>
          <w:szCs w:val="22"/>
        </w:rPr>
        <w:t xml:space="preserve">解决思路：</w:t>
      </w:r>
      <w:r>
        <w:rPr>
          <w:rFonts w:ascii="Microsoft YaHei" w:cs="Microsoft YaHei" w:eastAsia="Microsoft YaHei" w:hAnsi="Microsoft YaHei"/>
          <w:b w:val="false"/>
          <w:bCs w:val="false"/>
          <w:i w:val="false"/>
          <w:iCs w:val="false"/>
          <w:color w:val="1A56DB"/>
          <w:sz w:val="21"/>
          <w:szCs w:val="21"/>
        </w:rPr>
        <w:t xml:space="preserve">💡 方案：智能化验室+AI闭环质量控制，质量数据实时采集、在线分析、自动反馈生产调整，实现全流程质量追溯。</w:t>
      </w:r>
    </w:p>
    <w:p>
      <w:pPr>
        <w:spacing w:after="80"/>
      </w:pPr>
      <w:r>
        <w:rPr>
          <w:rFonts w:ascii="Microsoft YaHei" w:cs="Microsoft YaHei" w:eastAsia="Microsoft YaHei" w:hAnsi="Microsoft YaHei"/>
          <w:b/>
          <w:bCs/>
          <w:i w:val="false"/>
          <w:iCs w:val="false"/>
          <w:color w:val="1E293B"/>
          <w:sz w:val="22"/>
          <w:szCs w:val="22"/>
        </w:rPr>
        <w:t xml:space="preserve">实施路径：</w:t>
      </w:r>
      <w:r>
        <w:rPr>
          <w:rFonts w:ascii="Microsoft YaHei" w:cs="Microsoft YaHei" w:eastAsia="Microsoft YaHei" w:hAnsi="Microsoft YaHei"/>
          <w:b w:val="false"/>
          <w:bCs w:val="false"/>
          <w:i w:val="false"/>
          <w:iCs w:val="false"/>
          <w:color w:val="1E293B"/>
          <w:sz w:val="21"/>
          <w:szCs w:val="21"/>
        </w:rPr>
        <w:t xml:space="preserve">Step 1 — 智能采样：自动化采样系统实时取样，减少人工干预 Step 2 — 智能化验室：机器人快速检测，化验结果自动上传 Step 3 — AI分析：AI模型分析质量数据，预测质量趋势 Step 4 — 闭环反馈：质量异常自动反馈至生产环节及时调整 Step 5 — 质量追溯：全流程质量数据可追溯，支撑客户服务</w:t>
      </w:r>
    </w:p>
    <w:p>
      <w:pPr>
        <w:spacing w:after="60"/>
      </w:pPr>
      <w:r>
        <w:rPr>
          <w:rFonts w:ascii="Microsoft YaHei" w:cs="Microsoft YaHei" w:eastAsia="Microsoft YaHei" w:hAnsi="Microsoft YaHei"/>
          <w:b/>
          <w:bCs/>
          <w:i w:val="false"/>
          <w:iCs w:val="false"/>
          <w:color w:val="1E293B"/>
          <w:sz w:val="22"/>
          <w:szCs w:val="22"/>
        </w:rPr>
        <w:t xml:space="preserve">技术标签：</w:t>
      </w:r>
      <w:r>
        <w:rPr>
          <w:rFonts w:ascii="Microsoft YaHei" w:cs="Microsoft YaHei" w:eastAsia="Microsoft YaHei" w:hAnsi="Microsoft YaHei"/>
          <w:b w:val="false"/>
          <w:bCs w:val="false"/>
          <w:i w:val="false"/>
          <w:iCs w:val="false"/>
          <w:color w:val="0369A1"/>
          <w:sz w:val="21"/>
          <w:szCs w:val="21"/>
        </w:rPr>
        <w:t xml:space="preserve">01.03.02 | 05.02.03 | 05.01.01</w:t>
      </w:r>
    </w:p>
    <w:p>
      <w:pPr>
        <w:spacing w:after="40"/>
        <w:ind w:left="200"/>
      </w:pPr>
      <w:r>
        <w:rPr>
          <w:rFonts w:ascii="Microsoft YaHei" w:cs="Microsoft YaHei" w:eastAsia="Microsoft YaHei" w:hAnsi="Microsoft YaHei"/>
          <w:b w:val="false"/>
          <w:bCs w:val="false"/>
          <w:i w:val="false"/>
          <w:iCs w:val="false"/>
          <w:color w:val="475569"/>
          <w:sz w:val="20"/>
          <w:szCs w:val="20"/>
        </w:rPr>
        <w:t xml:space="preserve">智能化验室自动采样与检测，替代人工化验，提升检测效率与一致性。</w:t>
      </w:r>
    </w:p>
    <w:p>
      <w:pPr>
        <w:spacing w:after="40"/>
        <w:ind w:left="200"/>
      </w:pPr>
      <w:r>
        <w:rPr>
          <w:rFonts w:ascii="Microsoft YaHei" w:cs="Microsoft YaHei" w:eastAsia="Microsoft YaHei" w:hAnsi="Microsoft YaHei"/>
          <w:b w:val="false"/>
          <w:bCs w:val="false"/>
          <w:i w:val="false"/>
          <w:iCs w:val="false"/>
          <w:color w:val="475569"/>
          <w:sz w:val="20"/>
          <w:szCs w:val="20"/>
        </w:rPr>
        <w:t xml:space="preserve">质量数据实时分析，提前预警质量波动，实现过程质量控制。</w:t>
      </w:r>
    </w:p>
    <w:p>
      <w:pPr>
        <w:spacing w:after="40"/>
        <w:ind w:left="200"/>
      </w:pPr>
      <w:r>
        <w:rPr>
          <w:rFonts w:ascii="Microsoft YaHei" w:cs="Microsoft YaHei" w:eastAsia="Microsoft YaHei" w:hAnsi="Microsoft YaHei"/>
          <w:b w:val="false"/>
          <w:bCs w:val="false"/>
          <w:i w:val="false"/>
          <w:iCs w:val="false"/>
          <w:color w:val="475569"/>
          <w:sz w:val="20"/>
          <w:szCs w:val="20"/>
        </w:rPr>
        <w:t xml:space="preserve">AI闭环将质量检验结果自动反馈至生产环节，形成质量持续改善循环。</w:t>
      </w:r>
    </w:p>
    <w:p>
      <w:pPr>
        <w:spacing w:after="60"/>
      </w:pPr>
      <w:r>
        <w:rPr>
          <w:rFonts w:ascii="Microsoft YaHei" w:cs="Microsoft YaHei" w:eastAsia="Microsoft YaHei" w:hAnsi="Microsoft YaHei"/>
          <w:b w:val="false"/>
          <w:bCs w:val="false"/>
          <w:i w:val="false"/>
          <w:iCs w:val="false"/>
          <w:color w:val="1E293B"/>
          <w:sz w:val="21"/>
          <w:szCs w:val="21"/>
        </w:rPr>
        <w:t xml:space="preserve">关键数据：📊 核心成效：质量一致性↑25%，客户退货率↓87%。</w:t>
      </w:r>
    </w:p>
    <w:p>
      <w:pPr>
        <w:pStyle w:val="Heading3"/>
        <w:spacing w:after="100"/>
      </w:pPr>
      <w:r>
        <w:rPr>
          <w:rFonts w:ascii="Microsoft YaHei" w:cs="Microsoft YaHei" w:eastAsia="Microsoft YaHei" w:hAnsi="Microsoft YaHei"/>
          <w:b/>
          <w:bCs/>
          <w:i w:val="false"/>
          <w:iCs w:val="false"/>
          <w:color w:val="1E293B"/>
          <w:sz w:val="26"/>
          <w:szCs w:val="26"/>
        </w:rPr>
        <w:t xml:space="preserve">? 数字无接触订单交付 核心用例</w:t>
      </w:r>
    </w:p>
    <w:p>
      <w:pPr>
        <w:spacing w:after="80"/>
      </w:pPr>
      <w:r>
        <w:rPr>
          <w:rFonts w:ascii="Microsoft YaHei" w:cs="Microsoft YaHei" w:eastAsia="Microsoft YaHei" w:hAnsi="Microsoft YaHei"/>
          <w:b/>
          <w:bCs/>
          <w:i w:val="false"/>
          <w:iCs w:val="false"/>
          <w:color w:val="DC2626"/>
          <w:sz w:val="22"/>
          <w:szCs w:val="22"/>
        </w:rPr>
        <w:t xml:space="preserve">业务痛点：</w:t>
      </w:r>
      <w:r>
        <w:rPr>
          <w:rFonts w:ascii="Microsoft YaHei" w:cs="Microsoft YaHei" w:eastAsia="Microsoft YaHei" w:hAnsi="Microsoft YaHei"/>
          <w:b w:val="false"/>
          <w:bCs w:val="false"/>
          <w:i w:val="false"/>
          <w:iCs w:val="false"/>
          <w:color w:val="DC2626"/>
          <w:sz w:val="21"/>
          <w:szCs w:val="21"/>
        </w:rPr>
        <w:t xml:space="preserve">⚠️ 痛点：水泥提货依赖人工开单、称重、装车，提货车辆排队等待时间长，人工效率低。</w:t>
      </w:r>
    </w:p>
    <w:p>
      <w:pPr>
        <w:spacing w:after="80"/>
      </w:pPr>
      <w:r>
        <w:rPr>
          <w:rFonts w:ascii="Microsoft YaHei" w:cs="Microsoft YaHei" w:eastAsia="Microsoft YaHei" w:hAnsi="Microsoft YaHei"/>
          <w:b/>
          <w:bCs/>
          <w:i w:val="false"/>
          <w:iCs w:val="false"/>
          <w:color w:val="1A56DB"/>
          <w:sz w:val="22"/>
          <w:szCs w:val="22"/>
        </w:rPr>
        <w:t xml:space="preserve">解决思路：</w:t>
      </w:r>
      <w:r>
        <w:rPr>
          <w:rFonts w:ascii="Microsoft YaHei" w:cs="Microsoft YaHei" w:eastAsia="Microsoft YaHei" w:hAnsi="Microsoft YaHei"/>
          <w:b w:val="false"/>
          <w:bCs w:val="false"/>
          <w:i w:val="false"/>
          <w:iCs w:val="false"/>
          <w:color w:val="1A56DB"/>
          <w:sz w:val="21"/>
          <w:szCs w:val="21"/>
        </w:rPr>
        <w:t xml:space="preserve">💡 方案：数字化无接触订单交付，客户线上自助下单、无接触自助提货，提货流程全程数字化、少人化。</w:t>
      </w:r>
    </w:p>
    <w:p>
      <w:pPr>
        <w:spacing w:after="80"/>
      </w:pPr>
      <w:r>
        <w:rPr>
          <w:rFonts w:ascii="Microsoft YaHei" w:cs="Microsoft YaHei" w:eastAsia="Microsoft YaHei" w:hAnsi="Microsoft YaHei"/>
          <w:b/>
          <w:bCs/>
          <w:i w:val="false"/>
          <w:iCs w:val="false"/>
          <w:color w:val="1E293B"/>
          <w:sz w:val="22"/>
          <w:szCs w:val="22"/>
        </w:rPr>
        <w:t xml:space="preserve">实施路径：</w:t>
      </w:r>
      <w:r>
        <w:rPr>
          <w:rFonts w:ascii="Microsoft YaHei" w:cs="Microsoft YaHei" w:eastAsia="Microsoft YaHei" w:hAnsi="Microsoft YaHei"/>
          <w:b w:val="false"/>
          <w:bCs w:val="false"/>
          <w:i w:val="false"/>
          <w:iCs w:val="false"/>
          <w:color w:val="1E293B"/>
          <w:sz w:val="21"/>
          <w:szCs w:val="21"/>
        </w:rPr>
        <w:t xml:space="preserve">Step 1 — 线上下单：客户通过平台自助下单，无需到厂开单 Step 2 — 智能排车：系统自动安排提货车辆与时间，减少排队 Step 3 — 无接触称重：车辆自动识别与称重，全程无人干预 Step 4 — 自动装车：自动装车系统减少人工，提升装车效率 Step 5 — 电子交付：电子单据交付，全程无接触可追溯</w:t>
      </w:r>
    </w:p>
    <w:p>
      <w:pPr>
        <w:spacing w:after="60"/>
      </w:pPr>
      <w:r>
        <w:rPr>
          <w:rFonts w:ascii="Microsoft YaHei" w:cs="Microsoft YaHei" w:eastAsia="Microsoft YaHei" w:hAnsi="Microsoft YaHei"/>
          <w:b/>
          <w:bCs/>
          <w:i w:val="false"/>
          <w:iCs w:val="false"/>
          <w:color w:val="1E293B"/>
          <w:sz w:val="22"/>
          <w:szCs w:val="22"/>
        </w:rPr>
        <w:t xml:space="preserve">技术标签：</w:t>
      </w:r>
      <w:r>
        <w:rPr>
          <w:rFonts w:ascii="Microsoft YaHei" w:cs="Microsoft YaHei" w:eastAsia="Microsoft YaHei" w:hAnsi="Microsoft YaHei"/>
          <w:b w:val="false"/>
          <w:bCs w:val="false"/>
          <w:i w:val="false"/>
          <w:iCs w:val="false"/>
          <w:color w:val="0369A1"/>
          <w:sz w:val="21"/>
          <w:szCs w:val="21"/>
        </w:rPr>
        <w:t xml:space="preserve">04.01.01 | 04.01.03 | 02.02.01</w:t>
      </w:r>
    </w:p>
    <w:p>
      <w:pPr>
        <w:spacing w:after="40"/>
        <w:ind w:left="200"/>
      </w:pPr>
      <w:r>
        <w:rPr>
          <w:rFonts w:ascii="Microsoft YaHei" w:cs="Microsoft YaHei" w:eastAsia="Microsoft YaHei" w:hAnsi="Microsoft YaHei"/>
          <w:b w:val="false"/>
          <w:bCs w:val="false"/>
          <w:i w:val="false"/>
          <w:iCs w:val="false"/>
          <w:color w:val="475569"/>
          <w:sz w:val="20"/>
          <w:szCs w:val="20"/>
        </w:rPr>
        <w:t xml:space="preserve">统一调度订单交付与提货流程，实现发运环节的数字化协同。</w:t>
      </w:r>
    </w:p>
    <w:p>
      <w:pPr>
        <w:spacing w:after="40"/>
        <w:ind w:left="200"/>
      </w:pPr>
      <w:r>
        <w:rPr>
          <w:rFonts w:ascii="Microsoft YaHei" w:cs="Microsoft YaHei" w:eastAsia="Microsoft YaHei" w:hAnsi="Microsoft YaHei"/>
          <w:b w:val="false"/>
          <w:bCs w:val="false"/>
          <w:i w:val="false"/>
          <w:iCs w:val="false"/>
          <w:color w:val="475569"/>
          <w:sz w:val="20"/>
          <w:szCs w:val="20"/>
        </w:rPr>
        <w:t xml:space="preserve">订单到交付全流程数字化可视，客户可实时查看提货状态。</w:t>
      </w:r>
    </w:p>
    <w:p>
      <w:pPr>
        <w:spacing w:after="40"/>
        <w:ind w:left="200"/>
      </w:pPr>
      <w:r>
        <w:rPr>
          <w:rFonts w:ascii="Microsoft YaHei" w:cs="Microsoft YaHei" w:eastAsia="Microsoft YaHei" w:hAnsi="Microsoft YaHei"/>
          <w:b w:val="false"/>
          <w:bCs w:val="false"/>
          <w:i w:val="false"/>
          <w:iCs w:val="false"/>
          <w:color w:val="475569"/>
          <w:sz w:val="20"/>
          <w:szCs w:val="20"/>
        </w:rPr>
        <w:t xml:space="preserve">订单管理系统承接线上自助下单，替代人工开单环节。</w:t>
      </w:r>
    </w:p>
    <w:p>
      <w:pPr>
        <w:spacing w:after="60"/>
      </w:pPr>
      <w:r>
        <w:rPr>
          <w:rFonts w:ascii="Microsoft YaHei" w:cs="Microsoft YaHei" w:eastAsia="Microsoft YaHei" w:hAnsi="Microsoft YaHei"/>
          <w:b w:val="false"/>
          <w:bCs w:val="false"/>
          <w:i w:val="false"/>
          <w:iCs w:val="false"/>
          <w:color w:val="1E293B"/>
          <w:sz w:val="21"/>
          <w:szCs w:val="21"/>
        </w:rPr>
        <w:t xml:space="preserve">关键数据：📊 核心成效：提货人工效率↑321%，发运环节实现无接触自助交付。</w:t>
      </w:r>
    </w:p>
    <w:p>
      <w:pPr>
        <w:pStyle w:val="Heading2"/>
        <w:spacing w:after="100"/>
      </w:pPr>
      <w:r>
        <w:rPr>
          <w:rFonts w:ascii="Microsoft YaHei" w:cs="Microsoft YaHei" w:eastAsia="Microsoft YaHei" w:hAnsi="Microsoft YaHei"/>
          <w:b/>
          <w:bCs/>
          <w:i w:val="false"/>
          <w:iCs w:val="false"/>
          <w:color w:val="1A56DB"/>
          <w:sz w:val="30"/>
          <w:szCs w:val="30"/>
        </w:rPr>
        <w:t xml:space="preserve">绩效改善总览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000"/>
        <w:gridCol w:w="2000"/>
        <w:gridCol w:w="4026"/>
      </w:tblGrid>
      <w:tr>
        <w:tc>
          <w:tcPr>
            <w:tcW w:type="dxa" w:w="3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2E7D32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Microsoft YaHei" w:cs="Microsoft YaHei" w:eastAsia="Microsoft YaHei" w:hAnsi="Microsoft YaHei"/>
                <w:b/>
                <w:bCs/>
                <w:color w:val="FFFFFF"/>
                <w:sz w:val="21"/>
                <w:szCs w:val="21"/>
              </w:rPr>
              <w:t xml:space="preserve">指标</w:t>
            </w:r>
          </w:p>
        </w:tc>
        <w:tc>
          <w:tcPr>
            <w:tcW w:type="dxa" w:w="2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2E7D32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21"/>
                <w:szCs w:val="21"/>
              </w:rPr>
              <w:t xml:space="preserve">改善</w:t>
            </w:r>
          </w:p>
        </w:tc>
        <w:tc>
          <w:tcPr>
            <w:tcW w:type="dxa" w:w="402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2E7D32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Microsoft YaHei" w:cs="Microsoft YaHei" w:eastAsia="Microsoft YaHei" w:hAnsi="Microsoft YaHei"/>
                <w:b/>
                <w:bCs/>
                <w:color w:val="FFFFFF"/>
                <w:sz w:val="21"/>
                <w:szCs w:val="21"/>
              </w:rPr>
              <w:t xml:space="preserve">技术手段</w:t>
            </w:r>
          </w:p>
        </w:tc>
      </w:tr>
      <w:tr>
        <w:tc>
          <w:tcPr>
            <w:tcW w:type="dxa" w:w="3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Microsoft YaHei" w:cs="Microsoft YaHei" w:eastAsia="Microsoft YaHei" w:hAnsi="Microsoft YaHei"/>
                <w:b w:val="false"/>
                <w:bCs w:val="false"/>
                <w:color w:val="1E293B"/>
                <w:sz w:val="21"/>
                <w:szCs w:val="21"/>
              </w:rPr>
              <w:t xml:space="preserve">矿车CO₂</w:t>
            </w:r>
          </w:p>
        </w:tc>
        <w:tc>
          <w:tcPr>
            <w:tcW w:type="dxa" w:w="2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2E7D32"/>
                <w:sz w:val="24"/>
                <w:szCs w:val="24"/>
              </w:rPr>
              <w:t xml:space="preserve">↓ 68%</w:t>
            </w:r>
          </w:p>
        </w:tc>
        <w:tc>
          <w:tcPr>
            <w:tcW w:type="dxa" w:w="402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Microsoft YaHei" w:cs="Microsoft YaHei" w:eastAsia="Microsoft YaHei" w:hAnsi="Microsoft YaHei"/>
                <w:b w:val="false"/>
                <w:bCs w:val="false"/>
                <w:color w:val="64748B"/>
                <w:sz w:val="20"/>
                <w:szCs w:val="20"/>
              </w:rPr>
              <w:t xml:space="preserve">AI与自动驾驶智能采矿</w:t>
            </w:r>
          </w:p>
        </w:tc>
      </w:tr>
      <w:tr>
        <w:tc>
          <w:tcPr>
            <w:tcW w:type="dxa" w:w="3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Microsoft YaHei" w:cs="Microsoft YaHei" w:eastAsia="Microsoft YaHei" w:hAnsi="Microsoft YaHei"/>
                <w:b w:val="false"/>
                <w:bCs w:val="false"/>
                <w:color w:val="1E293B"/>
                <w:sz w:val="21"/>
                <w:szCs w:val="21"/>
              </w:rPr>
              <w:t xml:space="preserve">吨煤耗</w:t>
            </w:r>
          </w:p>
        </w:tc>
        <w:tc>
          <w:tcPr>
            <w:tcW w:type="dxa" w:w="2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2E7D32"/>
                <w:sz w:val="24"/>
                <w:szCs w:val="24"/>
              </w:rPr>
              <w:t xml:space="preserve">↓ 11%</w:t>
            </w:r>
          </w:p>
        </w:tc>
        <w:tc>
          <w:tcPr>
            <w:tcW w:type="dxa" w:w="402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Microsoft YaHei" w:cs="Microsoft YaHei" w:eastAsia="Microsoft YaHei" w:hAnsi="Microsoft YaHei"/>
                <w:b w:val="false"/>
                <w:bCs w:val="false"/>
                <w:color w:val="64748B"/>
                <w:sz w:val="20"/>
                <w:szCs w:val="20"/>
              </w:rPr>
              <w:t xml:space="preserve">AI水泥关键工艺优化</w:t>
            </w:r>
          </w:p>
        </w:tc>
      </w:tr>
      <w:tr>
        <w:tc>
          <w:tcPr>
            <w:tcW w:type="dxa" w:w="3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Microsoft YaHei" w:cs="Microsoft YaHei" w:eastAsia="Microsoft YaHei" w:hAnsi="Microsoft YaHei"/>
                <w:b w:val="false"/>
                <w:bCs w:val="false"/>
                <w:color w:val="1E293B"/>
                <w:sz w:val="21"/>
                <w:szCs w:val="21"/>
              </w:rPr>
              <w:t xml:space="preserve">非计划停机</w:t>
            </w:r>
          </w:p>
        </w:tc>
        <w:tc>
          <w:tcPr>
            <w:tcW w:type="dxa" w:w="2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2E7D32"/>
                <w:sz w:val="24"/>
                <w:szCs w:val="24"/>
              </w:rPr>
              <w:t xml:space="preserve">↓ 56%</w:t>
            </w:r>
          </w:p>
        </w:tc>
        <w:tc>
          <w:tcPr>
            <w:tcW w:type="dxa" w:w="402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Microsoft YaHei" w:cs="Microsoft YaHei" w:eastAsia="Microsoft YaHei" w:hAnsi="Microsoft YaHei"/>
                <w:b w:val="false"/>
                <w:bCs w:val="false"/>
                <w:color w:val="64748B"/>
                <w:sz w:val="20"/>
                <w:szCs w:val="20"/>
              </w:rPr>
              <w:t xml:space="preserve">智能设备维护与排程</w:t>
            </w:r>
          </w:p>
        </w:tc>
      </w:tr>
      <w:tr>
        <w:tc>
          <w:tcPr>
            <w:tcW w:type="dxa" w:w="3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Microsoft YaHei" w:cs="Microsoft YaHei" w:eastAsia="Microsoft YaHei" w:hAnsi="Microsoft YaHei"/>
                <w:b w:val="false"/>
                <w:bCs w:val="false"/>
                <w:color w:val="1E293B"/>
                <w:sz w:val="21"/>
                <w:szCs w:val="21"/>
              </w:rPr>
              <w:t xml:space="preserve">客户退货率</w:t>
            </w:r>
          </w:p>
        </w:tc>
        <w:tc>
          <w:tcPr>
            <w:tcW w:type="dxa" w:w="2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2E7D32"/>
                <w:sz w:val="24"/>
                <w:szCs w:val="24"/>
              </w:rPr>
              <w:t xml:space="preserve">↓ 87%</w:t>
            </w:r>
          </w:p>
        </w:tc>
        <w:tc>
          <w:tcPr>
            <w:tcW w:type="dxa" w:w="402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Microsoft YaHei" w:cs="Microsoft YaHei" w:eastAsia="Microsoft YaHei" w:hAnsi="Microsoft YaHei"/>
                <w:b w:val="false"/>
                <w:bCs w:val="false"/>
                <w:color w:val="64748B"/>
                <w:sz w:val="20"/>
                <w:szCs w:val="20"/>
              </w:rPr>
              <w:t xml:space="preserve">AI闭环质量控制</w:t>
            </w:r>
          </w:p>
        </w:tc>
      </w:tr>
      <w:tr>
        <w:tc>
          <w:tcPr>
            <w:tcW w:type="dxa" w:w="3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Microsoft YaHei" w:cs="Microsoft YaHei" w:eastAsia="Microsoft YaHei" w:hAnsi="Microsoft YaHei"/>
                <w:b w:val="false"/>
                <w:bCs w:val="false"/>
                <w:color w:val="1E293B"/>
                <w:sz w:val="21"/>
                <w:szCs w:val="21"/>
              </w:rPr>
              <w:t xml:space="preserve">提货人工效率</w:t>
            </w:r>
          </w:p>
        </w:tc>
        <w:tc>
          <w:tcPr>
            <w:tcW w:type="dxa" w:w="2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2E7D32"/>
                <w:sz w:val="24"/>
                <w:szCs w:val="24"/>
              </w:rPr>
              <w:t xml:space="preserve">↑ 321%</w:t>
            </w:r>
          </w:p>
        </w:tc>
        <w:tc>
          <w:tcPr>
            <w:tcW w:type="dxa" w:w="402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Microsoft YaHei" w:cs="Microsoft YaHei" w:eastAsia="Microsoft YaHei" w:hAnsi="Microsoft YaHei"/>
                <w:b w:val="false"/>
                <w:bCs w:val="false"/>
                <w:color w:val="64748B"/>
                <w:sz w:val="20"/>
                <w:szCs w:val="20"/>
              </w:rPr>
              <w:t xml:space="preserve">数字无接触订单交付</w:t>
            </w:r>
          </w:p>
        </w:tc>
      </w:tr>
    </w:tbl>
    <w:p>
      <w:pPr>
        <w:spacing w:after="100"/>
      </w:pPr>
    </w:p>
    <w:p>
      <w:pPr>
        <w:spacing w:after="100"/>
      </w:pPr>
    </w:p>
    <w:p>
      <w:pPr>
        <w:pStyle w:val="Heading2"/>
        <w:spacing w:after="100"/>
      </w:pPr>
      <w:r>
        <w:rPr>
          <w:rFonts w:ascii="Microsoft YaHei" w:cs="Microsoft YaHei" w:eastAsia="Microsoft YaHei" w:hAnsi="Microsoft YaHei"/>
          <w:b/>
          <w:bCs/>
          <w:i w:val="false"/>
          <w:iCs w:val="false"/>
          <w:color w:val="1A56DB"/>
          <w:sz w:val="30"/>
          <w:szCs w:val="30"/>
        </w:rPr>
        <w:t xml:space="preserve">可复制性分析</w:t>
      </w:r>
    </w:p>
    <w:p>
      <w:pPr>
        <w:spacing w:after="80"/>
      </w:pPr>
      <w:r>
        <w:rPr>
          <w:rFonts w:ascii="Microsoft YaHei" w:cs="Microsoft YaHei" w:eastAsia="Microsoft YaHei" w:hAnsi="Microsoft YaHei"/>
          <w:b w:val="false"/>
          <w:bCs w:val="false"/>
          <w:i w:val="false"/>
          <w:iCs w:val="false"/>
          <w:color w:val="1E293B"/>
          <w:sz w:val="21"/>
          <w:szCs w:val="21"/>
        </w:rPr>
        <w:t xml:space="preserve">🏢 企业规模 央企华润集团旗下港股上市公司（01313.HK）· 中国水泥上市公司综合实力第五 · 35个水泥基地 💰 投入规模 30+数字化用例 · 自研「润丰智慧」工业互联网平台（26大类100+算法） ⏱️ 实施周期 2018年探索→2020年一期上线→2022年30+用例→2023年获灯塔（约5年迭代） 🎯 关键技术门槛 垂直行业工业互联网平台 · 无人矿卡 · AI窑况优化 · 预测性维护 👉 适合什么企业参考 水泥、玻璃、陶瓷等流程工业建材企业，以及矿山开采类高能耗、连续生产的制造企业</w:t>
      </w:r>
    </w:p>
    <w:p>
      <w:pPr>
        <w:pStyle w:val="Heading2"/>
        <w:spacing w:after="100"/>
      </w:pPr>
      <w:r>
        <w:rPr>
          <w:rFonts w:ascii="Microsoft YaHei" w:cs="Microsoft YaHei" w:eastAsia="Microsoft YaHei" w:hAnsi="Microsoft YaHei"/>
          <w:b/>
          <w:bCs/>
          <w:i w:val="false"/>
          <w:iCs w:val="false"/>
          <w:color w:val="1A56DB"/>
          <w:sz w:val="30"/>
          <w:szCs w:val="30"/>
        </w:rPr>
        <w:t xml:space="preserve">技术全景图</w:t>
      </w:r>
    </w:p>
    <w:p>
      <w:pPr>
        <w:spacing w:after="80"/>
      </w:pPr>
      <w:r>
        <w:rPr>
          <w:rFonts w:ascii="Microsoft YaHei" w:cs="Microsoft YaHei" w:eastAsia="Microsoft YaHei" w:hAnsi="Microsoft YaHei"/>
          <w:b w:val="false"/>
          <w:bCs w:val="false"/>
          <w:i w:val="false"/>
          <w:iCs w:val="false"/>
          <w:color w:val="1E293B"/>
          <w:sz w:val="21"/>
          <w:szCs w:val="21"/>
        </w:rPr>
        <w:t xml:space="preserve">🗺️ 技术全景图 01 智能装备 ✔️ 02 工业软件 ✔️ 03 智能工厂 ✔️ 04 智慧供应链 ✔️ 05 智能赋能技术 ✔️ 06 智能制造新模式 · 07 工业网络 ✔️ 08 系统安全 ✔️ 09 绿色可持续 ✔️ 已覆盖（8/9） 未涉及 WEF重点技术覆盖率：89%</w:t>
      </w:r>
    </w:p>
    <w:p>
      <w:pPr>
        <w:pStyle w:val="Heading2"/>
        <w:spacing w:after="100"/>
      </w:pPr>
      <w:r>
        <w:rPr>
          <w:rFonts w:ascii="Microsoft YaHei" w:cs="Microsoft YaHei" w:eastAsia="Microsoft YaHei" w:hAnsi="Microsoft YaHei"/>
          <w:b/>
          <w:bCs/>
          <w:i w:val="false"/>
          <w:iCs w:val="false"/>
          <w:color w:val="1A56DB"/>
          <w:sz w:val="30"/>
          <w:szCs w:val="30"/>
        </w:rPr>
        <w:t xml:space="preserve">行业对标</w:t>
      </w:r>
    </w:p>
    <w:p>
      <w:pPr>
        <w:spacing w:after="80"/>
      </w:pPr>
      <w:r>
        <w:rPr>
          <w:rFonts w:ascii="Microsoft YaHei" w:cs="Microsoft YaHei" w:eastAsia="Microsoft YaHei" w:hAnsi="Microsoft YaHei"/>
          <w:b w:val="false"/>
          <w:bCs w:val="false"/>
          <w:i w:val="false"/>
          <w:iCs w:val="false"/>
          <w:color w:val="1E293B"/>
          <w:sz w:val="21"/>
          <w:szCs w:val="21"/>
        </w:rPr>
        <w:t xml:space="preserve">🏭 行业对标视角 国标分类路径：制造业(C) → 非金属矿物制品业(30) → 水泥制造(3011) 📌 全球建材行业首座灯塔工厂，也是粤港澳大湾区央企首座灯塔工厂，填补了水泥/建材行业智能制造的数字化标杆空白。 华润建材科技田阳水泥（中国广西） 第11批 · 单一灯塔 · 2023.12 VitrA Karo博聚于克（土耳其） 建筑材料 · 单一灯塔 沙特阿美延布炼油厂（沙特） 流程工业 · 单一灯塔 💡 建材行业数智化标杆：华润田阳水泥是全球建材行业首座灯塔工厂。其「垂直行业工业互联网平台+全流程用例」的打法，为水泥、玻璃、陶瓷等传统高能耗建材行业提供了从「卖产品」转向「精运营」的可复制样板。</w:t>
      </w:r>
    </w:p>
    <w:p>
      <w:pPr>
        <w:pStyle w:val="Heading2"/>
        <w:spacing w:after="100"/>
      </w:pPr>
      <w:r>
        <w:rPr>
          <w:rFonts w:ascii="Microsoft YaHei" w:cs="Microsoft YaHei" w:eastAsia="Microsoft YaHei" w:hAnsi="Microsoft YaHei"/>
          <w:b/>
          <w:bCs/>
          <w:i w:val="false"/>
          <w:iCs w:val="false"/>
          <w:color w:val="1A56DB"/>
          <w:sz w:val="30"/>
          <w:szCs w:val="30"/>
        </w:rPr>
        <w:t xml:space="preserve">互动</w:t>
      </w:r>
    </w:p>
    <w:p>
      <w:pPr>
        <w:spacing w:after="80"/>
      </w:pPr>
      <w:r>
        <w:rPr>
          <w:rFonts w:ascii="Microsoft YaHei" w:cs="Microsoft YaHei" w:eastAsia="Microsoft YaHei" w:hAnsi="Microsoft YaHei"/>
          <w:b w:val="false"/>
          <w:bCs w:val="false"/>
          <w:i w:val="false"/>
          <w:iCs w:val="false"/>
          <w:color w:val="1E293B"/>
          <w:sz w:val="21"/>
          <w:szCs w:val="21"/>
        </w:rPr>
        <w:t xml:space="preserve">💬 互动 水泥等传统流程工业数字化转型，你觉得最该先啃的「硬骨头」是矿山、窑炉还是质检？ 👇 欢迎在评论区分享你的经验与困惑 📊 灯塔名录 回复【名录】获取完整名单 🔍 灯塔案例 回复【分析+企业名】 🦞 灯塔虾评 回复【自测】评估差距 📋 CMMM 自评 回复【CMMM】国标诊断</w:t>
      </w:r>
    </w:p>
    <w:p>
      <w:pPr>
        <w:spacing w:after="80"/>
      </w:pPr>
      <w:r>
        <w:rPr>
          <w:rFonts w:ascii="Microsoft YaHei" w:cs="Microsoft YaHei" w:eastAsia="Microsoft YaHei" w:hAnsi="Microsoft YaHei"/>
          <w:b w:val="false"/>
          <w:bCs w:val="false"/>
          <w:i w:val="false"/>
          <w:iCs w:val="false"/>
          <w:color w:val="64748B"/>
          <w:sz w:val="21"/>
          <w:szCs w:val="21"/>
        </w:rPr>
        <w:t xml:space="preserve">📥 下载此案例（多种格式） 🌐 网页 📽️ 幻灯片 📊 PPTX 📄 DOCX 🗂️ JSON 📝 MD 📋 CSV</w:t>
      </w:r>
    </w:p>
    <w:p>
      <w:pPr>
        <w:spacing w:after="60" w:before="100"/>
        <w:jc w:val="center"/>
      </w:pPr>
      <w:r>
        <w:rPr>
          <w:rFonts w:ascii="Microsoft YaHei" w:cs="Microsoft YaHei" w:eastAsia="Microsoft YaHei" w:hAnsi="Microsoft YaHei"/>
          <w:b w:val="false"/>
          <w:bCs w:val="false"/>
          <w:i w:val="false"/>
          <w:iCs w:val="false"/>
          <w:color w:val="94A3B8"/>
          <w:sz w:val="18"/>
          <w:szCs w:val="18"/>
        </w:rPr>
        <w:t xml:space="preserve">❤️ 点「在看」，让更多同行看到 数据来源：世界经济论坛全球灯塔网络（WEF）、华润建材科技官方公告、人民网、21世纪经济报道 老陈说灯塔 · 每周一个灯塔工厂深度拆解</w:t>
      </w:r>
    </w:p>
    <w:p>
      <w:pPr>
        <w:spacing w:after="100"/>
      </w:pPr>
    </w:p>
    <w:p>
      <w:pPr>
        <w:spacing w:after="60" w:before="200"/>
        <w:jc w:val="center"/>
      </w:pPr>
      <w:r>
        <w:rPr>
          <w:rFonts w:ascii="Microsoft YaHei" w:cs="Microsoft YaHei" w:eastAsia="Microsoft YaHei" w:hAnsi="Microsoft YaHei"/>
          <w:b w:val="false"/>
          <w:bCs w:val="false"/>
          <w:i w:val="false"/>
          <w:iCs w:val="false"/>
          <w:color w:val="94A3B8"/>
          <w:sz w:val="18"/>
          <w:szCs w:val="18"/>
        </w:rPr>
        <w:t xml:space="preserve">数据来源：世界经济论坛（WEF）全球灯塔网络 · 公开报道</w:t>
      </w:r>
    </w:p>
    <w:p>
      <w:pPr>
        <w:spacing w:after="100"/>
        <w:jc w:val="center"/>
      </w:pPr>
      <w:r>
        <w:rPr>
          <w:rFonts w:ascii="Microsoft YaHei" w:cs="Microsoft YaHei" w:eastAsia="Microsoft YaHei" w:hAnsi="Microsoft YaHei"/>
          <w:b w:val="false"/>
          <w:bCs w:val="false"/>
          <w:i w:val="false"/>
          <w:iCs w:val="false"/>
          <w:color w:val="94A3B8"/>
          <w:sz w:val="18"/>
          <w:szCs w:val="18"/>
        </w:rPr>
        <w:t xml:space="preserve">老陈说灯塔 · 每周一个灯塔工厂深度拆解</w:t>
      </w:r>
    </w:p>
    <w:sectPr>
      <w:pgSz w:w="11906" w:h="16838" w:orient="portrait"/>
      <w:pgMar w:top="1134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icrosoft YaHei" w:cs="Microsoft YaHei" w:eastAsia="Microsoft YaHei" w:hAnsi="Microsoft YaHei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Normal">
    <w:name w:val="Normal"/>
    <w:rPr>
      <w:rFonts w:ascii="Microsoft YaHei" w:cs="Microsoft YaHei" w:eastAsia="Microsoft YaHei" w:hAnsi="Microsoft YaHei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2026-10-09T10:17:15.121Z</dcterms:created>
  <dcterms:modified xsi:type="dcterms:W3CDTF">2026-10-09T10:17:15.123Z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