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/>
      </w:pPr>
      <w:r>
        <w:rPr>
          <w:b/>
          <w:color w:val="1A56DB"/>
          <w:sz w:val="28"/>
        </w:rPr>
        <w:t>M1: 一句话引言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56db"/>
          </w:tcPr>
          <w:p>
            <w:r>
              <w:rPr>
                <w:b/>
                <w:color w:val="FFFFFF"/>
                <w:sz w:val="26"/>
              </w:rPr>
              <w:t>隆基嘉兴：全球光伏行业首家灯塔工厂，30+ 4IR用例，AI+机器视觉+大数据深度融合。制造成本降低28%，交付周期缩短84%，能耗降低20%。</w:t>
            </w:r>
          </w:p>
        </w:tc>
      </w:tr>
      <w:tr>
        <w:tc>
          <w:tcPr>
            <w:tcW w:type="dxa" w:w="9406"/>
            <w:shd w:val="clear" w:color="auto" w:fill="1a56db"/>
          </w:tcPr>
          <w:p>
            <w:r>
              <w:rPr>
                <w:color w:val="BBCCEE"/>
                <w:sz w:val="20"/>
              </w:rPr>
              <w:t>WEF 第11批 | 2023年12月 | 隆基绿能科技股份有限公司</w:t>
            </w:r>
          </w:p>
        </w:tc>
      </w:tr>
    </w:tbl>
    <w:p>
      <w:pPr>
        <w:spacing w:before="240"/>
      </w:pPr>
      <w:r>
        <w:rPr>
          <w:b/>
          <w:color w:val="1A56DB"/>
          <w:sz w:val="28"/>
        </w:rPr>
        <w:t>M2: 企业名片</w:t>
      </w:r>
    </w:p>
    <w:p>
      <w:r>
        <w:rPr>
          <w:b/>
          <w:color w:val="1A56DB"/>
          <w:sz w:val="28"/>
        </w:rPr>
        <w:t>CODE: 15311CN21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隆基绿能科技股份有限公司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工厂位置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浙江省嘉兴市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太阳能组件制造（GB/T 3825）/ 光伏 / 可再生能源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单一灯塔（2025年4月获零碳认证）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入选批次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第11批 - 2023年12月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HPBC高效光伏组件（Hi-MO X6 Max、X10系列）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应用场景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分布式光伏、大型地面电站、工商业屋顶</w:t>
            </w:r>
          </w:p>
        </w:tc>
      </w:tr>
    </w:tbl>
    <w:p>
      <w:pPr>
        <w:spacing w:before="240"/>
      </w:pPr>
      <w:r>
        <w:rPr>
          <w:b/>
          <w:color w:val="1A56DB"/>
          <w:sz w:val="28"/>
        </w:rPr>
        <w:t>M3: 核心案例（10条）</w:t>
      </w:r>
    </w:p>
    <w:p>
      <w:pPr>
        <w:spacing w:before="200"/>
      </w:pPr>
      <w:r>
        <w:rPr>
          <w:b/>
          <w:color w:val="F59E0B"/>
          <w:sz w:val="18"/>
        </w:rPr>
        <w:t xml:space="preserve">[5D] </w:t>
      </w:r>
      <w:r>
        <w:rPr>
          <w:b/>
          <w:color w:val="1A56DB"/>
          <w:sz w:val="24"/>
        </w:rPr>
        <w:t>1. AI+机器视觉柔性自动化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关键工序（层压、组装）依赖人工，定制化需求（防湿、防尘、定制尺寸）导致频繁换产，换产时间极长。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AI视觉定位攻克光伏行业7大自动化难题，将机器视觉深度融入柔性自动化工位。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层压、接线盒安装、边框封装等关键工位配备高清摄像机捕捉组件姿态；AI计算偏差并发送修正指令至运动控制器；攻克7项行业特有自动化难题。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换产时间缩短96%，工艺稳定性达行业顶尖水平。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Vision 01.03.02, Auto Line 01.02.04, AI 05.02.01</w:t>
      </w:r>
    </w:p>
    <w:p>
      <w:r>
        <w:rPr>
          <w:color w:val="64748B"/>
          <w:sz w:val="16"/>
        </w:rPr>
        <w:t>---</w:t>
      </w:r>
    </w:p>
    <w:p>
      <w:pPr>
        <w:spacing w:before="200"/>
      </w:pPr>
      <w:r>
        <w:rPr>
          <w:b/>
          <w:color w:val="F59E0B"/>
          <w:sz w:val="18"/>
        </w:rPr>
        <w:t xml:space="preserve">[5D] </w:t>
      </w:r>
      <w:r>
        <w:rPr>
          <w:b/>
          <w:color w:val="1A56DB"/>
          <w:sz w:val="24"/>
        </w:rPr>
        <w:t>2. AI全流程质检与精准追溯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传统条码追溯在高温层压过程中易损坏；虚拟码追溯精度低，缺陷来源无法精准定位。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专利AI图像特征追溯技术——无需物理标签，直接对电池串进行特征匹配。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20个关键工序部署784台摄像机；AI识别每串电池片1000+图像特征；特征相似度匹配18秒完成12串来源机台识别；完全替代虚拟码追溯；裂纹/焊接缺陷根因分析+专家知识系统推荐。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良率损失降低43%，一次通过率提升32%，功率偏差降低46%，行业首创专利。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Vision 01.03.02, AI 05.02.01, IIoT 07.01</w:t>
      </w:r>
    </w:p>
    <w:p>
      <w:r>
        <w:rPr>
          <w:color w:val="64748B"/>
          <w:sz w:val="16"/>
        </w:rPr>
        <w:t>---</w:t>
      </w:r>
    </w:p>
    <w:p>
      <w:pPr>
        <w:spacing w:before="200"/>
      </w:pPr>
      <w:r>
        <w:rPr>
          <w:b/>
          <w:color w:val="F59E0B"/>
          <w:sz w:val="18"/>
        </w:rPr>
        <w:t xml:space="preserve">[5D] </w:t>
      </w:r>
      <w:r>
        <w:rPr>
          <w:b/>
          <w:color w:val="1A56DB"/>
          <w:sz w:val="24"/>
        </w:rPr>
        <w:t>3. 订单交付周期智能管理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订单到交付周期长，生产/仓储/物流各自为政，库存积压与交付延误并存。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沿着生产-仓储-物流价值链部署20+数字化子用例，端到端流程重构。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统一订单中心打通ERP/MES；订单自动拆解为工单、物料需求、物流指令；实时产线进度&amp;OEE数据驱动动态排程优先级；WMS自动化仓储；TMS路径规划。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HPBC交付周期缩短84%，物流劳动生产率提升84%。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Supply Chain 04, Big Data 05.01</w:t>
      </w:r>
    </w:p>
    <w:p>
      <w:r>
        <w:rPr>
          <w:color w:val="64748B"/>
          <w:sz w:val="16"/>
        </w:rPr>
        <w:t>---</w:t>
      </w:r>
    </w:p>
    <w:p>
      <w:pPr>
        <w:spacing w:before="200"/>
      </w:pPr>
      <w:r>
        <w:rPr>
          <w:b/>
          <w:color w:val="F59E0B"/>
          <w:sz w:val="18"/>
        </w:rPr>
        <w:t xml:space="preserve">[5D] </w:t>
      </w:r>
      <w:r>
        <w:rPr>
          <w:b/>
          <w:color w:val="1A56DB"/>
          <w:sz w:val="24"/>
        </w:rPr>
        <w:t>4. AI电池片资源匹配与动态修正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电池片按效率分档，人工匹配效率低，导致功率浪费和成本损失。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行业首创自主研发AI电池片生产排程系统，采用神经网络算法实现最优分配。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系统以客户功率需求为输入，结合库存分档数据和实测效率数据，通过神经网络优化模型计算全局最优划片/分选/串焊方案，考虑效率衰减曲线、温度系数、失配损失，实际输出偏离目标时动态修正。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功率偏差降低46%，单位制造成本降低28%。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AI 05.02.01, Big Data 05.01</w:t>
      </w:r>
    </w:p>
    <w:p>
      <w:r>
        <w:rPr>
          <w:color w:val="64748B"/>
          <w:sz w:val="16"/>
        </w:rPr>
        <w:t>---</w:t>
      </w:r>
    </w:p>
    <w:p>
      <w:pPr>
        <w:spacing w:before="200"/>
      </w:pPr>
      <w:r>
        <w:rPr>
          <w:b/>
          <w:color w:val="F59E0B"/>
          <w:sz w:val="18"/>
        </w:rPr>
        <w:t xml:space="preserve">[5D] </w:t>
      </w:r>
      <w:r>
        <w:rPr>
          <w:b/>
          <w:color w:val="1A56DB"/>
          <w:sz w:val="24"/>
        </w:rPr>
        <w:t>5. OEE智能管理系统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全厂900+设备，设备故障/质量异常分析依赖专家经验，响应速度慢。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跨产线统一OEE平台，21万+数据点互联互通，高阶AI自动分析问题并给出改善建议。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20条产线统一OEE管理，900+设备联网，21万+数据点实时采集；质量异常或停机发生时，系统在分钟级自动判别根因并推荐处置方案，调取历史事件记录。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OEE提升30%+，设备问题处置效率改善28%，AI成为生产管理大脑。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IoT 01.01.05, IIoT 07.01, AI 05.02.01</w:t>
      </w:r>
    </w:p>
    <w:p>
      <w:r>
        <w:rPr>
          <w:color w:val="64748B"/>
          <w:sz w:val="16"/>
        </w:rPr>
        <w:t>---</w:t>
      </w:r>
    </w:p>
    <w:p>
      <w:pPr>
        <w:spacing w:before="200"/>
      </w:pPr>
      <w:r>
        <w:rPr>
          <w:b/>
          <w:color w:val="1A56DB"/>
          <w:sz w:val="24"/>
        </w:rPr>
        <w:t>6. 智慧人力资源管理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操作工技能水平依赖个人积累，优秀实践难以标准化和迁移。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将优秀操作工技能转化为可量化的数据资产，建立数据支撑的职业发展规划和技能图谱。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自动采集每位操作工在各工序的操作数据，结合绩效数据构建技能画像，推荐最优适配岗位和发展路径，识别团队技能缺口并针对性培训。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用工人数降低20%，培养300+核心技术人才（数据分析师、仿真工程师、敏捷教练）。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Big Data 05.01</w:t>
      </w:r>
    </w:p>
    <w:p>
      <w:r>
        <w:rPr>
          <w:color w:val="64748B"/>
          <w:sz w:val="16"/>
        </w:rPr>
        <w:t>---</w:t>
      </w:r>
    </w:p>
    <w:p>
      <w:pPr>
        <w:spacing w:before="200"/>
      </w:pPr>
      <w:r>
        <w:rPr>
          <w:b/>
          <w:color w:val="1A56DB"/>
          <w:sz w:val="24"/>
        </w:rPr>
        <w:t>7. AI实时检测与根因分析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质量异常需要大量人工根因调查，周期长，结论不一致。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AI实时检测+根因分析引擎，检测异常时自动推断最可能根因并推送处置建议。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接入全流程质检数据流，任何工序AI模型输出异常报警时，RCA模块激活：从上下游时间窗口调取关联数据，调用预训练因果推断模型生成根因假设排序，从专家知识系统检索处置建议推送至移动终端。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根因调查从数小时压缩至分钟级，主动预警替代被动追溯。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AI 05.02.01</w:t>
      </w:r>
    </w:p>
    <w:p>
      <w:r>
        <w:rPr>
          <w:color w:val="64748B"/>
          <w:sz w:val="16"/>
        </w:rPr>
        <w:t>---</w:t>
      </w:r>
    </w:p>
    <w:p>
      <w:pPr>
        <w:spacing w:before="200"/>
      </w:pPr>
      <w:r>
        <w:rPr>
          <w:b/>
          <w:color w:val="1A56DB"/>
          <w:sz w:val="24"/>
        </w:rPr>
        <w:t>8. 神经网络生产排程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生产排程缺乏精确数学模型，依赖排程员启发式规则，无法处理复杂多约束多产品场景。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利用神经网络非线性拟合能力，学习历史最优排程背后的隐藏规律，自动生成高质量排程方案。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两年历史排程数据作为训练样本，端到端神经网络排程模型；输入=待排订单集合+实时工厂状态快照；输出=每条产线详细周排程；每日凌晨全厂滚动排程，紧急插单或设备异常时增量重算。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直接劳动生产率提升35%，小时产能提升35%。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AI 05.02.01</w:t>
      </w:r>
    </w:p>
    <w:p>
      <w:r>
        <w:rPr>
          <w:color w:val="64748B"/>
          <w:sz w:val="16"/>
        </w:rPr>
        <w:t>---</w:t>
      </w:r>
    </w:p>
    <w:p>
      <w:pPr>
        <w:spacing w:before="200"/>
      </w:pPr>
      <w:r>
        <w:rPr>
          <w:b/>
          <w:color w:val="1A56DB"/>
          <w:sz w:val="24"/>
        </w:rPr>
        <w:t>9. 数字化碳管理与零碳工厂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能耗数据分散在孤岛系统中，节能降耗缺乏量化抓手，ESG披露压力上升。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数字化工具赋能低碳生产，减排+抵消双轨制零碳体系，2025年4月获ISO14068碳中和认证。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三轨并进：厂房屋顶光伏自发电；数字化能碳软件识别节能机会；绿电证书+碳信用抵消剩余排放。四维度碳中和框架：战略、技术、供应链、社会责任。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单位产品能耗降低20%，全球首个光伏"灯塔+零碳"双标杆基地。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Green 09, IIoT 07.01</w:t>
      </w:r>
    </w:p>
    <w:p>
      <w:r>
        <w:rPr>
          <w:color w:val="64748B"/>
          <w:sz w:val="16"/>
        </w:rPr>
        <w:t>---</w:t>
      </w:r>
    </w:p>
    <w:p>
      <w:pPr>
        <w:spacing w:before="200"/>
      </w:pPr>
      <w:r>
        <w:rPr>
          <w:b/>
          <w:color w:val="1A56DB"/>
          <w:sz w:val="24"/>
        </w:rPr>
        <w:t>10. 工业互联网平台与数字孪生</w:t>
      </w:r>
    </w:p>
    <w:p>
      <w:pPr>
        <w:spacing w:after="20"/>
      </w:pPr>
      <w:r>
        <w:rPr>
          <w:b/>
          <w:color w:val="64748B"/>
          <w:sz w:val="18"/>
        </w:rPr>
        <w:t>P:</w:t>
      </w:r>
      <w:r>
        <w:rPr>
          <w:color w:val="DC2626"/>
          <w:sz w:val="20"/>
        </w:rPr>
        <w:t>设备间数据孤岛，缺乏跨产线优化统一数据基础，全局运营可见性不足。</w:t>
      </w:r>
    </w:p>
    <w:p>
      <w:pPr>
        <w:spacing w:after="20"/>
      </w:pPr>
      <w:r>
        <w:rPr>
          <w:b/>
          <w:color w:val="64748B"/>
          <w:sz w:val="18"/>
        </w:rPr>
        <w:t>S:</w:t>
      </w:r>
      <w:r>
        <w:rPr>
          <w:color w:val="1A56DB"/>
          <w:sz w:val="20"/>
        </w:rPr>
        <w:t>统一工业互联网平台作为全厂数字化转型基座，数字孪生能力实现物理工厂的数字镜像。</w:t>
      </w:r>
    </w:p>
    <w:p>
      <w:pPr>
        <w:spacing w:after="20"/>
      </w:pPr>
      <w:r>
        <w:rPr>
          <w:b/>
          <w:color w:val="64748B"/>
          <w:sz w:val="18"/>
        </w:rPr>
        <w:t>Path:</w:t>
      </w:r>
      <w:r>
        <w:rPr>
          <w:sz w:val="20"/>
        </w:rPr>
        <w:t>三期总面积1300+亩，建成51条智能产线，20条主产线统一OEE管理；平台向下连接设备/传感器协议，向上支撑MES/WMS/QMS等业务应用；数字孪生覆盖厂区布局/设备几何/物料流/生产逻辑，实时数据驱动3D可视化。</w:t>
      </w:r>
    </w:p>
    <w:p>
      <w:pPr>
        <w:spacing w:after="20"/>
      </w:pPr>
      <w:r>
        <w:rPr>
          <w:b/>
          <w:color w:val="64748B"/>
          <w:sz w:val="18"/>
        </w:rPr>
        <w:t>KPI:</w:t>
      </w:r>
      <w:r>
        <w:rPr>
          <w:sz w:val="20"/>
        </w:rPr>
        <w:t>组件总产能35GW+，每18秒一件组件下线（含4道检验工序），自动化率90%+，代表光伏智能制造最高水平。</w:t>
      </w:r>
    </w:p>
    <w:p>
      <w:r>
        <w:rPr>
          <w:b/>
          <w:color w:val="64748B"/>
          <w:sz w:val="18"/>
        </w:rPr>
        <w:t xml:space="preserve">Tech: </w:t>
      </w:r>
      <w:r>
        <w:rPr>
          <w:sz w:val="18"/>
        </w:rPr>
        <w:t>IIoT 07.01, Digital Twin 03.01.01</w:t>
      </w:r>
    </w:p>
    <w:p>
      <w:r>
        <w:rPr>
          <w:color w:val="64748B"/>
          <w:sz w:val="16"/>
        </w:rPr>
        <w:t>---</w:t>
      </w:r>
    </w:p>
    <w:p>
      <w:pPr>
        <w:spacing w:before="240"/>
      </w:pPr>
      <w:r>
        <w:rPr>
          <w:b/>
          <w:color w:val="1A56DB"/>
          <w:sz w:val="28"/>
        </w:rPr>
        <w:t>M4: 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变化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单位制造成本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 28%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年成本节约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良率损失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b/>
                <w:color w:val="DC2626"/>
                <w:sz w:val="22"/>
              </w:rPr>
              <w:t>↓ 43%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减少报废/返工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一次通过率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 32%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一次做对率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功率偏差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b/>
                <w:color w:val="DC2626"/>
                <w:sz w:val="22"/>
              </w:rPr>
              <w:t>↓ 46%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一致性改善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交付周期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 84%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交付速度提升5倍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换产时间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b/>
                <w:color w:val="DC2626"/>
                <w:sz w:val="22"/>
              </w:rPr>
              <w:t>↓ 96%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近零切换多品种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物流劳动生产率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 84%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仓储/物流~2倍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直接劳动生产率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b/>
                <w:color w:val="DC2626"/>
                <w:sz w:val="22"/>
              </w:rPr>
              <w:t>↑ 35%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人均产出增长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小时产能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 35%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每小时更多产出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OEE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b/>
                <w:color w:val="DC2626"/>
                <w:sz w:val="22"/>
              </w:rPr>
              <w:t>↑ 30%+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设备利用率跃升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问题处置时效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 28%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停机恢复快1/3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能耗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b/>
                <w:color w:val="DC2626"/>
                <w:sz w:val="22"/>
              </w:rPr>
              <w:t>↓ 20%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绿色制造成效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用工人数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 20%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效率提升用更少人</w:t>
            </w:r>
          </w:p>
        </w:tc>
      </w:tr>
    </w:tbl>
    <w:p>
      <w:pPr>
        <w:spacing w:before="240"/>
      </w:pPr>
      <w:r>
        <w:rPr>
          <w:b/>
          <w:color w:val="1A56DB"/>
          <w:sz w:val="28"/>
        </w:rPr>
        <w:t>M5: 技术全景图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val="clear" w:color="auto" w:fill="e8eefb"/>
          </w:tcPr>
          <w:p>
            <w:r>
              <w:rPr>
                <w:sz w:val="18"/>
              </w:rPr>
              <w:t>01 智能装备</w:t>
            </w:r>
          </w:p>
          <w:p>
            <w:r>
              <w:rPr>
                <w:color w:val="1A56DB"/>
                <w:sz w:val="28"/>
              </w:rPr>
              <w:t>✅</w:t>
            </w:r>
          </w:p>
        </w:tc>
        <w:tc>
          <w:tcPr>
            <w:tcW w:type="dxa" w:w="1568"/>
          </w:tcPr>
          <w:p>
            <w:r>
              <w:rPr>
                <w:sz w:val="18"/>
              </w:rPr>
              <w:t>02 工业软件</w:t>
            </w:r>
          </w:p>
          <w:p>
            <w:r>
              <w:rPr>
                <w:color w:val="64748B"/>
                <w:sz w:val="28"/>
              </w:rPr>
              <w:t>—</w:t>
            </w:r>
          </w:p>
        </w:tc>
        <w:tc>
          <w:tcPr>
            <w:tcW w:type="dxa" w:w="1568"/>
            <w:shd w:val="clear" w:color="auto" w:fill="e8eefb"/>
          </w:tcPr>
          <w:p>
            <w:r>
              <w:rPr>
                <w:sz w:val="18"/>
              </w:rPr>
              <w:t>03 智能工厂</w:t>
            </w:r>
          </w:p>
          <w:p>
            <w:r>
              <w:rPr>
                <w:color w:val="1A56DB"/>
                <w:sz w:val="28"/>
              </w:rPr>
              <w:t>✅</w:t>
            </w:r>
          </w:p>
        </w:tc>
        <w:tc>
          <w:tcPr>
            <w:tcW w:type="dxa" w:w="1568"/>
            <w:shd w:val="clear" w:color="auto" w:fill="e8eefb"/>
          </w:tcPr>
          <w:p>
            <w:r>
              <w:rPr>
                <w:sz w:val="18"/>
              </w:rPr>
              <w:t>04 供应链协同</w:t>
            </w:r>
          </w:p>
          <w:p>
            <w:r>
              <w:rPr>
                <w:color w:val="1A56DB"/>
                <w:sz w:val="28"/>
              </w:rPr>
              <w:t>✅</w:t>
            </w:r>
          </w:p>
        </w:tc>
        <w:tc>
          <w:tcPr>
            <w:tcW w:type="dxa" w:w="1568"/>
            <w:shd w:val="clear" w:color="auto" w:fill="e8eefb"/>
          </w:tcPr>
          <w:p>
            <w:r>
              <w:rPr>
                <w:sz w:val="18"/>
              </w:rPr>
              <w:t>05 AI/大数据</w:t>
            </w:r>
          </w:p>
          <w:p>
            <w:r>
              <w:rPr>
                <w:color w:val="1A56DB"/>
                <w:sz w:val="28"/>
              </w:rPr>
              <w:t>✅</w:t>
            </w:r>
          </w:p>
        </w:tc>
        <w:tc>
          <w:tcPr>
            <w:tcW w:type="dxa" w:w="1568"/>
            <w:shd w:val="clear" w:color="auto" w:fill="e8eefb"/>
          </w:tcPr>
          <w:p>
            <w:r>
              <w:rPr>
                <w:sz w:val="18"/>
              </w:rPr>
              <w:t>06 新模式</w:t>
            </w:r>
          </w:p>
          <w:p>
            <w:r>
              <w:rPr>
                <w:color w:val="1A56DB"/>
                <w:sz w:val="28"/>
              </w:rPr>
              <w:t>✅</w:t>
            </w:r>
          </w:p>
        </w:tc>
      </w:tr>
      <w:tr>
        <w:tc>
          <w:tcPr>
            <w:tcW w:type="dxa" w:w="1568"/>
            <w:shd w:val="clear" w:color="auto" w:fill="e8eefb"/>
          </w:tcPr>
          <w:p>
            <w:r>
              <w:rPr>
                <w:sz w:val="18"/>
              </w:rPr>
              <w:t>07 工业互联网</w:t>
            </w:r>
          </w:p>
          <w:p>
            <w:r>
              <w:rPr>
                <w:color w:val="1A56DB"/>
                <w:sz w:val="28"/>
              </w:rPr>
              <w:t>✅</w:t>
            </w:r>
          </w:p>
        </w:tc>
        <w:tc>
          <w:tcPr>
            <w:tcW w:type="dxa" w:w="1568"/>
          </w:tcPr>
          <w:p>
            <w:r>
              <w:rPr>
                <w:sz w:val="18"/>
              </w:rPr>
              <w:t>08 工业安全</w:t>
            </w:r>
          </w:p>
          <w:p>
            <w:r>
              <w:rPr>
                <w:color w:val="64748B"/>
                <w:sz w:val="28"/>
              </w:rPr>
              <w:t>—</w:t>
            </w:r>
          </w:p>
        </w:tc>
        <w:tc>
          <w:tcPr>
            <w:tcW w:type="dxa" w:w="1568"/>
            <w:shd w:val="clear" w:color="auto" w:fill="e8eefb"/>
          </w:tcPr>
          <w:p>
            <w:r>
              <w:rPr>
                <w:sz w:val="18"/>
              </w:rPr>
              <w:t>09 绿色/可持续</w:t>
            </w:r>
          </w:p>
          <w:p>
            <w:r>
              <w:rPr>
                <w:color w:val="1A56DB"/>
                <w:sz w:val="28"/>
              </w:rPr>
              <w:t>✅</w:t>
            </w:r>
          </w:p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</w:tr>
      <w:tr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</w:tr>
    </w:tbl>
    <w:p>
      <w:r>
        <w:rPr>
          <w:color w:val="64748B"/>
          <w:sz w:val="20"/>
        </w:rPr>
        <w:t>覆盖：7/9 领域 | WEF重点技术：14/40（35%）</w:t>
      </w:r>
    </w:p>
    <w:p>
      <w:pPr>
        <w:spacing w:before="240"/>
      </w:pPr>
      <w:r>
        <w:rPr>
          <w:b/>
          <w:color w:val="1A56DB"/>
          <w:sz w:val="28"/>
        </w:rPr>
        <w:t>M6: 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全球最大光伏制造商 / A股上市公司 / 6万+员工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投入强度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2023年研发投入77.2亿元（占营收5.96%），5年累计超180亿元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建设周期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约2-3年（2020年投产 → 2023年获灯塔 → 2025年零碳认证）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AI视觉专利、大规模IoT数据融合、神经网络排程、跨系统工业互联网平台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适合企业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中大型光伏/组件制造商；面临定制化挑战的离散制造；已有MES/ERP/WMS希望AI升级的企业</w:t>
            </w:r>
          </w:p>
        </w:tc>
      </w:tr>
    </w:tbl>
    <w:p>
      <w:pPr>
        <w:spacing w:before="240"/>
      </w:pPr>
      <w:r>
        <w:rPr>
          <w:b/>
          <w:color w:val="1A56DB"/>
          <w:sz w:val="28"/>
        </w:rPr>
        <w:t>M7: 行业对标视角</w:t>
      </w:r>
    </w:p>
    <w:p>
      <w:r>
        <w:rPr>
          <w:color w:val="64748B"/>
          <w:sz w:val="20"/>
        </w:rPr>
        <w:t>GB/T 路径：</w:t>
      </w:r>
      <w:r>
        <w:rPr>
          <w:sz w:val="20"/>
        </w:rPr>
        <w:t>制造业 → 电气机械 → 电力设备制造 → 太阳能组件制造（GB/T 3825）</w:t>
      </w:r>
    </w:p>
    <w:p>
      <w:r>
        <w:rPr>
          <w:sz w:val="20"/>
        </w:rPr>
        <w:t>GB/T 3825 分类下共有 2 家灯塔工厂：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18"/>
              </w:rPr>
              <w:t>编码</w:t>
            </w:r>
          </w:p>
        </w:tc>
        <w:tc>
          <w:tcPr>
            <w:tcW w:type="dxa" w:w="3135"/>
          </w:tcPr>
          <w:p>
            <w:r>
              <w:rPr>
                <w:b/>
                <w:sz w:val="18"/>
              </w:rPr>
              <w:t>工厂</w:t>
            </w:r>
          </w:p>
        </w:tc>
        <w:tc>
          <w:tcPr>
            <w:tcW w:type="dxa" w:w="3135"/>
          </w:tcPr>
          <w:p>
            <w:r>
              <w:rPr>
                <w:b/>
                <w:sz w:val="18"/>
              </w:rPr>
              <w:t>批次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15311CN21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隆基绿能嘉兴（本案例）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第11批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22415CN18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通威太阳能成都基地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第22批</w:t>
            </w:r>
          </w:p>
        </w:tc>
      </w:tr>
    </w:tbl>
    <w:p>
      <w:r>
        <w:rPr>
          <w:b/>
          <w:color w:val="F59E0B"/>
          <w:sz w:val="20"/>
        </w:rPr>
        <w:br/>
        <w:t>洞察：</w:t>
      </w:r>
      <w:r>
        <w:rPr>
          <w:sz w:val="20"/>
        </w:rPr>
        <w:t>截至第11批，隆基嘉兴是全球唯一光伏行业灯塔工厂（通威太阳能成都基地于第22批2026年3月入选）。隆基进一步于2025年4月获零碳认证，成为全球首个"灯塔+零碳"双标杆基地。智能制造与绿色制造深度融合，代表可再生能源行业未来方向。</w:t>
      </w:r>
    </w:p>
    <w:p>
      <w:pPr>
        <w:spacing w:before="240"/>
      </w:pPr>
      <w:r>
        <w:rPr>
          <w:b/>
          <w:color w:val="1A56DB"/>
          <w:sz w:val="28"/>
        </w:rPr>
        <w:t>M8: 互动引导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ef3c7"/>
          </w:tcPr>
          <w:p>
            <w:r>
              <w:rPr>
                <w:color w:val="924E00"/>
                <w:sz w:val="24"/>
              </w:rPr>
              <w:t>隆基嘉兴在3年内成为全球首家光伏灯塔工厂，拥有30+ 4IR用例，包括多项行业首创专利。你认为哪些用例对于非头部光伏企业最容易借鉴落地？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灯塔名录</w:t>
              <w:br/>
              <w:t>[回复：列表]</w:t>
              <w:br/>
            </w:r>
            <w:r>
              <w:rPr>
                <w:sz w:val="18"/>
              </w:rPr>
              <w:t>案例深析</w:t>
              <w:br/>
              <w:t>[回复：分析+名称]</w:t>
              <w:br/>
            </w:r>
            <w:r>
              <w:rPr>
                <w:sz w:val="18"/>
              </w:rPr>
              <w:t>自测评估</w:t>
              <w:br/>
              <w:t>[回复：测试]</w:t>
            </w:r>
          </w:p>
        </w:tc>
        <w:tc>
          <w:tcPr>
            <w:tcW w:type="dxa" w:w="3135"/>
          </w:tcPr>
          <w:p/>
        </w:tc>
        <w:tc>
          <w:tcPr>
            <w:tcW w:type="dxa" w:w="3135"/>
          </w:tcPr>
          <w:p/>
        </w:tc>
      </w:tr>
    </w:tbl>
    <w:p/>
    <w:p>
      <w:pPr>
        <w:jc w:val="center"/>
      </w:pPr>
      <w:r>
        <w:rPr>
          <w:sz w:val="24"/>
        </w:rPr>
        <w:t>❤️ 欢迎点赞分享，与同行交流</w:t>
      </w:r>
    </w:p>
    <w:p>
      <w:pPr>
        <w:jc w:val="center"/>
      </w:pPr>
      <w:r>
        <w:rPr>
          <w:color w:val="64748B"/>
          <w:sz w:val="18"/>
        </w:rPr>
        <w:t>来源：WEF全球灯塔工厂网络、隆基绿能官网、中国日报、搜狐、36氪</w:t>
      </w:r>
    </w:p>
    <w:p>
      <w:pPr>
        <w:jc w:val="center"/>
      </w:pPr>
      <w:r>
        <w:rPr>
          <w:color w:val="64748B"/>
          <w:sz w:val="18"/>
        </w:rPr>
        <w:t>老陈说灯塔 —— 每周深度拆解一家灯塔工厂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