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rFonts w:ascii="Microsoft YaHei" w:hAnsi="Microsoft YaHei" w:eastAsia="Microsoft YaHei"/>
          <w:b/>
          <w:color w:val="FFFFFF"/>
          <w:sz w:val="22"/>
        </w:rPr>
        <w:t>灯塔编码：15812CN05</w:t>
      </w:r>
    </w:p>
    <w:p>
      <w:pPr>
        <w:jc w:val="center"/>
      </w:pPr>
      <w:r>
        <w:rPr>
          <w:rFonts w:ascii="Microsoft YaHei" w:hAnsi="Microsoft YaHei" w:eastAsia="Microsoft YaHei"/>
          <w:b/>
          <w:color w:val="1A56DB"/>
          <w:sz w:val="52"/>
        </w:rPr>
        <w:t>三门核电站</w:t>
      </w:r>
    </w:p>
    <w:p>
      <w:pPr>
        <w:jc w:val="center"/>
      </w:pPr>
      <w:r>
        <w:rPr>
          <w:rFonts w:ascii="Microsoft YaHei" w:hAnsi="Microsoft YaHei" w:eastAsia="Microsoft YaHei"/>
          <w:color w:val="64748B"/>
          <w:sz w:val="26"/>
        </w:rPr>
        <w:t>全球核电行业首个灯塔工厂 · 中核集团</w:t>
      </w:r>
    </w:p>
    <w:p>
      <w:r>
        <w:rPr>
          <w:rFonts w:ascii="Microsoft YaHei" w:hAnsi="Microsoft YaHei" w:eastAsia="Microsoft YaHei"/>
          <w:color w:val="E2E8F0"/>
          <w:sz w:val="14"/>
        </w:rPr>
        <w:t>━━━━━━━━━━━━━━━━━━━━━━━━━━━━━━━━━━━━━━━━━━━━━━━━━━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一、一句话引言</w:t>
      </w:r>
    </w:p>
    <w:p>
      <w:pPr>
        <w:ind w:left="340"/>
      </w:pPr>
      <w:r>
        <w:rPr>
          <w:rFonts w:ascii="Microsoft YaHei" w:hAnsi="Microsoft YaHei" w:eastAsia="Microsoft YaHei"/>
          <w:i/>
          <w:color w:val="0F3A9E"/>
          <w:sz w:val="26"/>
        </w:rPr>
        <w:t>全球核电行业首个"灯塔工厂"——三门核电部署40+个4IR用例，以AI+机器人为核心，将大修周期缩短46%、劳动生产率提升18%，实现零事故运营，为核电行业数字化转型树立了标杆。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二、企业名片</w:t>
      </w:r>
    </w:p>
    <w:p>
      <w:r>
        <w:rPr>
          <w:b/>
          <w:color w:val="1A56DB"/>
          <w:sz w:val="20"/>
        </w:rPr>
        <w:t>🔷 灯塔编码：15812CN05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4816"/>
        <w:gridCol w:w="4816"/>
      </w:tblGrid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企业名称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三门核电站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所属企业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三门核电有限公司 | 中核集团 · 中国核电(601985)投资控股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所在地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台州，浙江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国标行业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核力发电（GB/T 2521）| 电力生产（WEF）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入选类型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单一工厂灯塔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灯塔批次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第12批</w:t>
            </w:r>
          </w:p>
        </w:tc>
      </w:tr>
      <w:tr>
        <w:tc>
          <w:tcPr>
            <w:tcW w:type="dxa" w:w="4816"/>
            <w:tcW w:w="1814" w:type="dxa"/>
            <w:shd w:fill="e8eefb" w:val="clear"/>
          </w:tcPr>
          <w:p>
            <w:r>
              <w:rPr>
                <w:rFonts w:ascii="Microsoft YaHei" w:hAnsi="Microsoft YaHei" w:eastAsia="Microsoft YaHei"/>
                <w:b/>
                <w:color w:val="64748B"/>
                <w:sz w:val="20"/>
              </w:rPr>
              <w:t>入选日期</w:t>
            </w:r>
          </w:p>
        </w:tc>
        <w:tc>
          <w:tcPr>
            <w:tcW w:type="dxa" w:w="4816"/>
          </w:tcPr>
          <w:p>
            <w:r>
              <w:rPr>
                <w:rFonts w:ascii="Microsoft YaHei" w:hAnsi="Microsoft YaHei" w:eastAsia="Microsoft YaHei"/>
                <w:b/>
                <w:color w:val="1E293B"/>
                <w:sz w:val="20"/>
              </w:rPr>
              <w:t>2024年10月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三、核心案例</w:t>
      </w:r>
    </w:p>
    <w:p>
      <w:r>
        <w:rPr>
          <w:rFonts w:ascii="Microsoft YaHei" w:hAnsi="Microsoft YaHei" w:eastAsia="Microsoft YaHei"/>
          <w:color w:val="64748B"/>
          <w:sz w:val="20"/>
        </w:rPr>
        <w:t>共收录 10 条案例，其中 5 条为核心案例。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1. 大核心案例</w:t>
        <w:br/>
        <w:t xml:space="preserve">      1AI赋能核电关键设备可靠性管理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2. 大核心案例</w:t>
        <w:br/>
        <w:t xml:space="preserve">      2耐辐照磁吸附壁面爬行机器人——安全壳在役检查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3. 大核心案例</w:t>
        <w:br/>
        <w:t xml:space="preserve">      3核反应堆堆芯功率先进分析（数字孪生）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4. 大核心案例</w:t>
        <w:br/>
        <w:t xml:space="preserve">      4机组运行风险监测先进分析（PSA概率安全自动评价）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F59E0B"/>
          <w:sz w:val="16"/>
        </w:rPr>
        <w:t>【5大核心案例】</w:t>
      </w:r>
      <w:r>
        <w:t xml:space="preserve"> </w:t>
      </w:r>
      <w:r>
        <w:rPr>
          <w:rFonts w:ascii="Microsoft YaHei" w:hAnsi="Microsoft YaHei" w:eastAsia="Microsoft YaHei"/>
          <w:b/>
          <w:color w:val="1A56DB"/>
          <w:sz w:val="26"/>
        </w:rPr>
        <w:t>5. 大核心案例</w:t>
        <w:br/>
        <w:t xml:space="preserve">      5核电厂化学系统数智化（"黑灯实验室"）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6. 放射性水下机器人检修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7. 智能巡检机器人（全厂级）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8. VR安全作业体验平台 + 全数字化模拟机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9. 智能安全帽——现场作业远程监护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26"/>
        </w:rPr>
        <w:t>10. 智慧工程与智慧经营——全寿期数字化管理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color w:val="1E293B"/>
          <w:sz w:val="20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color w:val="1E293B"/>
          <w:sz w:val="20"/>
        </w:rPr>
        <w:t>—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技术覆盖：</w:t>
      </w:r>
      <w:r>
        <w:rPr>
          <w:rFonts w:ascii="Microsoft YaHei" w:hAnsi="Microsoft YaHei" w:eastAsia="Microsoft YaHei"/>
          <w:color w:val="1A56DB"/>
          <w:sz w:val="18"/>
        </w:rPr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技术实景：</w:t>
      </w:r>
      <w:r>
        <w:rPr>
          <w:rFonts w:ascii="Microsoft YaHei" w:hAnsi="Microsoft YaHei" w:eastAsia="Microsoft YaHei"/>
          <w:color w:val="64748B"/>
          <w:sz w:val="18"/>
        </w:rPr>
      </w:r>
    </w:p>
    <w:p>
      <w:r>
        <w:rPr>
          <w:rFonts w:ascii="Microsoft YaHei" w:hAnsi="Microsoft YaHei" w:eastAsia="Microsoft YaHei"/>
          <w:color w:val="E2E8F0"/>
          <w:sz w:val="14"/>
        </w:rPr>
        <w:t>······························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四、绩效改善总览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1926"/>
        <w:gridCol w:w="1926"/>
        <w:gridCol w:w="1926"/>
        <w:gridCol w:w="1926"/>
        <w:gridCol w:w="1926"/>
      </w:tblGrid>
      <w:tr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绩效指标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926"/>
            <w:shd w:fill="1a56d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安全事故率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0%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零事故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以AI+机器人替代高风险人工作业，安全绩效全球领先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大修周期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46%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单次大修工期大幅缩短，每年可多发约15天满功率电量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劳动生产率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18%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同等人力产出更多，支撑6台机组运营目标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容量因子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1.5pp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机组可用率提升，年增加发电收益可观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非预期停机概率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30%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PHM系统提前72小时预警，避免非计划停机损失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现场巡检人员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50%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机器人替代半数巡检人力，释放专业人员专注分析工作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故障排故时间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60%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AI辅助诊断大幅缩短MTTR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备品备件库存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基准值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—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30%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预测性维护精确指导备件策略，降低库存资金占用</w:t>
            </w:r>
          </w:p>
        </w:tc>
      </w:tr>
      <w:tr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在役检查覆盖率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&amp;lt;100%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100%</w:t>
            </w:r>
          </w:p>
        </w:tc>
        <w:tc>
          <w:tcPr>
            <w:tcW w:type="dxa" w:w="1926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全覆盖</w:t>
            </w:r>
          </w:p>
        </w:tc>
        <w:tc>
          <w:tcPr>
            <w:tcW w:type="dxa" w:w="1926"/>
            <w:shd w:fill="e8eefb" w:val="clear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爬行机器人实现安全壳全壁面无死角检查</w:t>
            </w:r>
          </w:p>
        </w:tc>
      </w:tr>
      <w:tr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潜在风险源排查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人工不定期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自动实时</w:t>
            </w:r>
          </w:p>
        </w:tc>
        <w:tc>
          <w:tcPr>
            <w:tcW w:type="dxa" w:w="192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40+处</w:t>
            </w:r>
          </w:p>
        </w:tc>
        <w:tc>
          <w:tcPr>
            <w:tcW w:type="dxa" w:w="192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1E293B"/>
                <w:sz w:val="18"/>
              </w:rPr>
              <w:t>PSA风险自动评价实现风险源闭环管理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五、技术全景图</w:t>
      </w:r>
    </w:p>
    <w:p>
      <w:r>
        <w:rPr>
          <w:rFonts w:ascii="Microsoft YaHei" w:hAnsi="Microsoft YaHei" w:eastAsia="Microsoft YaHei"/>
          <w:color w:val="64748B"/>
          <w:sz w:val="20"/>
        </w:rPr>
        <w:t>覆盖 7/9 个领域，WEF重点技术覆盖率：20/40（50%）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3211"/>
        <w:gridCol w:w="3211"/>
        <w:gridCol w:w="3211"/>
      </w:tblGrid>
      <w:tr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01 智能装备 ✓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02 工业软件 ✓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03 智能工厂 ✓</w:t>
            </w:r>
          </w:p>
        </w:tc>
      </w:tr>
      <w:tr>
        <w:tc>
          <w:tcPr>
            <w:tcW w:type="dxa" w:w="321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748B"/>
                <w:sz w:val="20"/>
              </w:rPr>
              <w:t>04 智慧供应链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05 智能赋能技术 ✓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748B"/>
                <w:sz w:val="20"/>
              </w:rPr>
              <w:t>06 智能制造新模式</w:t>
            </w:r>
          </w:p>
        </w:tc>
      </w:tr>
      <w:tr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07 工业网络 ✓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08 系统安全 ✓</w:t>
            </w:r>
          </w:p>
        </w:tc>
        <w:tc>
          <w:tcPr>
            <w:tcW w:type="dxa" w:w="3211"/>
            <w:shd w:fill="e8eefb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A56DB"/>
                <w:sz w:val="20"/>
              </w:rPr>
              <w:t>09 绿色可持续 ✓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六、可复制性分析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企业规模：</w:t>
      </w:r>
      <w:r>
        <w:rPr>
          <w:rFonts w:ascii="Microsoft YaHei" w:hAnsi="Microsoft YaHei" w:eastAsia="Microsoft YaHei"/>
          <w:color w:val="1E293B"/>
          <w:sz w:val="20"/>
        </w:rPr>
        <w:t>央企子公司 · 员工约2000人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投入估算：</w:t>
      </w:r>
      <w:r>
        <w:rPr>
          <w:rFonts w:ascii="Microsoft YaHei" w:hAnsi="Microsoft YaHei" w:eastAsia="Microsoft YaHei"/>
          <w:color w:val="1E293B"/>
          <w:sz w:val="20"/>
        </w:rPr>
        <w:t>公开信息未披露具体金额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实施周期：</w:t>
      </w:r>
      <w:r>
        <w:rPr>
          <w:rFonts w:ascii="Microsoft YaHei" w:hAnsi="Microsoft YaHei" w:eastAsia="Microsoft YaHei"/>
          <w:color w:val="1E293B"/>
          <w:sz w:val="20"/>
        </w:rPr>
        <w:t>持续迭代（依托首台AP1000建设运营经验）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关键技术门槛：</w:t>
      </w:r>
      <w:r>
        <w:rPr>
          <w:rFonts w:ascii="Microsoft YaHei" w:hAnsi="Microsoft YaHei" w:eastAsia="Microsoft YaHei"/>
          <w:color w:val="1E293B"/>
          <w:sz w:val="20"/>
        </w:rPr>
        <w:t>核电级安全认证 · 耐辐照硬件 · 核物理仿真建模 · PSA建模</w:t>
      </w:r>
    </w:p>
    <w:p>
      <w:r>
        <w:rPr>
          <w:rFonts w:ascii="Microsoft YaHei" w:hAnsi="Microsoft YaHei" w:eastAsia="Microsoft YaHei"/>
          <w:b/>
          <w:color w:val="1A56DB"/>
          <w:sz w:val="22"/>
        </w:rPr>
        <w:t>适用企业类型：</w:t>
      </w:r>
      <w:r>
        <w:rPr>
          <w:rFonts w:ascii="Microsoft YaHei" w:hAnsi="Microsoft YaHei" w:eastAsia="Microsoft YaHei"/>
          <w:color w:val="1E293B"/>
          <w:sz w:val="20"/>
        </w:rPr>
        <w:t>直接可复制：其他核电站（AP1000及三代+机组）——PHM设备健康管理、PSA风险自动评价、VR培训、智能安全帽等可直接推广。理念可借鉴：大型流程工业企业（石化/电力/钢铁）——以安全为第一优先级的AI+机器人部署思路。</w:t>
      </w:r>
    </w:p>
    <w:p>
      <w:r>
        <w:rPr>
          <w:rFonts w:ascii="Microsoft YaHei" w:hAnsi="Microsoft YaHei" w:eastAsia="Microsoft YaHei"/>
          <w:b/>
          <w:color w:val="1A56DB"/>
          <w:sz w:val="32"/>
        </w:rPr>
        <w:t>七、行业对标视角</w:t>
      </w:r>
    </w:p>
    <w:p>
      <w:r>
        <w:rPr>
          <w:rFonts w:ascii="Microsoft YaHei" w:hAnsi="Microsoft YaHei" w:eastAsia="Microsoft YaHei"/>
          <w:color w:val="64748B"/>
          <w:sz w:val="20"/>
        </w:rPr>
        <w:t>国标分类：制造业(C) → 石油/煤炭/燃料加工业(25) → 核力发电(2521)</w:t>
      </w:r>
    </w:p>
    <w:p>
      <w:r>
        <w:rPr>
          <w:rFonts w:ascii="Microsoft YaHei" w:hAnsi="Microsoft YaHei" w:eastAsia="Microsoft YaHei"/>
          <w:color w:val="1E293B"/>
          <w:sz w:val="20"/>
        </w:rPr>
        <w:t>三门核电是国标小类核力发电(2521)中唯一的灯塔工厂，也是全球核电行业首个且唯一的灯塔工厂。核电独苗的行业意义：为核电这一高度管制、安全至上的行业证明了4IR技术可以应用于核安全核心场景。与制造业追求效率提升不同，核电灯塔的核心叙事是安全赋能——AI和机器人不是替代人工降本，而是消除人的辐射暴露和高处坠落风险。</w:t>
      </w:r>
    </w:p>
    <w:p>
      <w:r>
        <w:rPr>
          <w:rFonts w:ascii="Microsoft YaHei" w:hAnsi="Microsoft YaHei" w:eastAsia="Microsoft YaHei"/>
          <w:b/>
          <w:color w:val="1A56DB"/>
          <w:sz w:val="20"/>
        </w:rPr>
        <w:t>同行业灯塔工厂对比：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3211"/>
        <w:gridCol w:w="3211"/>
        <w:gridCol w:w="3211"/>
      </w:tblGrid>
      <w:tr>
        <w:tc>
          <w:tcPr>
            <w:tcW w:type="dxa" w:w="321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工厂名称</w:t>
            </w:r>
          </w:p>
        </w:tc>
        <w:tc>
          <w:tcPr>
            <w:tcW w:type="dxa" w:w="321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灯塔类型</w:t>
            </w:r>
          </w:p>
        </w:tc>
        <w:tc>
          <w:tcPr>
            <w:tcW w:type="dxa" w:w="3211"/>
            <w:shd w:fill="1a56db" w:val="clear"/>
          </w:tcPr>
          <w:p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所在地区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三门核电站（15812CN05）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第12批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核力发电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施耐德电气海德拉巴（印度）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电气设备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印度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西门子安贝格（德国）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第1批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工业自动化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隆基绿能嘉兴（中国）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第12批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光伏组件</w:t>
            </w:r>
          </w:p>
        </w:tc>
      </w:tr>
      <w:tr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宁德时代（中国）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动力电池</w:t>
            </w:r>
          </w:p>
        </w:tc>
        <w:tc>
          <w:tcPr>
            <w:tcW w:type="dxa" w:w="3211"/>
          </w:tcPr>
          <w:p>
            <w:r>
              <w:rPr>
                <w:rFonts w:ascii="Microsoft YaHei" w:hAnsi="Microsoft YaHei" w:eastAsia="Microsoft YaHei"/>
                <w:color w:val="1E293B"/>
                <w:sz w:val="18"/>
              </w:rPr>
              <w:t>中国</w:t>
            </w:r>
          </w:p>
        </w:tc>
      </w:tr>
    </w:tbl>
    <w:p>
      <w:r>
        <w:rPr>
          <w:rFonts w:ascii="Microsoft YaHei" w:hAnsi="Microsoft YaHei" w:eastAsia="Microsoft YaHei"/>
          <w:b/>
          <w:color w:val="1A56DB"/>
          <w:sz w:val="32"/>
        </w:rPr>
        <w:t>八、互动引导</w:t>
      </w:r>
    </w:p>
    <w:p>
      <w:r>
        <w:rPr>
          <w:rFonts w:ascii="Microsoft YaHei" w:hAnsi="Microsoft YaHei" w:eastAsia="Microsoft YaHei"/>
          <w:color w:val="1E293B"/>
          <w:sz w:val="22"/>
        </w:rPr>
        <w:t>💬 三门核电用AI+机器人将安全事故率降至零、大修周期缩短46%——这种安全优先的数字化逻辑，你觉得你的行业可以借鉴吗？</w:t>
      </w:r>
    </w:p>
    <w:p>
      <w:r>
        <w:rPr>
          <w:rFonts w:ascii="Microsoft YaHei" w:hAnsi="Microsoft YaHei" w:eastAsia="Microsoft YaHei"/>
          <w:color w:val="64748B"/>
          <w:sz w:val="20"/>
        </w:rPr>
        <w:t>📋 回复【名录】获取完整名单 | 回复【分析+企业名】获取案例分析 | 回复【自测】评估差距</w:t>
      </w:r>
    </w:p>
    <w:p>
      <w:pPr>
        <w:jc w:val="center"/>
      </w:pPr>
      <w:r>
        <w:rPr>
          <w:rFonts w:ascii="Microsoft YaHei" w:hAnsi="Microsoft YaHei" w:eastAsia="Microsoft YaHei"/>
          <w:i/>
          <w:color w:val="64748B"/>
          <w:sz w:val="18"/>
        </w:rPr>
        <w:t>— 老陈说灯塔 · 灯塔案例深度分析 —</w:t>
      </w:r>
    </w:p>
    <w:p>
      <w:r>
        <w:rPr>
          <w:rFonts w:ascii="Microsoft YaHei" w:hAnsi="Microsoft YaHei" w:eastAsia="Microsoft YaHei"/>
          <w:color w:val="1E293B"/>
          <w:sz w:val="12"/>
        </w:rPr>
      </w:r>
    </w:p>
    <w:sectPr w:rsidR="00FC693F" w:rsidRPr="0006063C" w:rsidSect="00034616">
      <w:pgSz w:w="12240" w:h="15840"/>
      <w:pgMar w:top="1020" w:right="1304" w:bottom="10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24" w:lineRule="auto"/>
    </w:pPr>
    <w:rPr>
      <w:rFonts w:ascii="Microsoft YaHei" w:hAnsi="Microsoft YaHei" w:eastAsia="Microsoft YaHe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