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hd w:fill="1a56db" w:val="clear"/>
      </w:pPr>
      <w:r>
        <w:rPr>
          <w:b/>
          <w:color w:val="FFFFFF"/>
          <w:sz w:val="26"/>
        </w:rPr>
        <w:t>全球首座精密金属加工灯塔工厂再升级：工业富联深圳观澜工厂通过37个4IR用例规模化部署，将回收材料占比提升至75%、范围3碳排放降低42%，成为广东省首家可持续灯塔工厂。</w:t>
      </w:r>
    </w:p>
    <w:p>
      <w:r>
        <w:rPr>
          <w:color w:val="64748B"/>
          <w:sz w:val="20"/>
        </w:rPr>
        <w:t>— 工业富联深圳观澜工厂，从制造灯塔到可持续灯塔的二次跃迁之路</w:t>
      </w:r>
    </w:p>
    <w:p>
      <w:r>
        <w:rPr>
          <w:b/>
          <w:color w:val="1A56DB"/>
          <w:sz w:val="32"/>
        </w:rPr>
        <w:t>备 企业名片</w:t>
      </w:r>
    </w:p>
    <w:p>
      <w:r>
        <w:rPr>
          <w:b/>
          <w:color w:val="1A56DB"/>
          <w:sz w:val="28"/>
        </w:rPr>
        <w:t>灯塔编码：16412CN11</w:t>
      </w:r>
      <w:r>
        <w:rPr>
          <w:color w:val="16A34A"/>
          <w:sz w:val="20"/>
        </w:rPr>
        <w:t xml:space="preserve">  可持续灯塔 Sustainability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工业富联（Foxconn Industrial Internet / FII）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广东深圳（龙华区观澜）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电子设备制造（GB/T 3962）· WEF 电子制造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入选批次/发布日期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第12批 · 2024年10月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智能手机精密金属机构件（铝合金/不锈钢/钛合金中框、外壳等）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消费电子精密制造、CNC精密加工、金属表面处理、跨厂区产能协同</w:t>
            </w:r>
          </w:p>
        </w:tc>
      </w:tr>
    </w:tbl>
    <w:p>
      <w:r>
        <w:rPr>
          <w:b/>
          <w:color w:val="1A56DB"/>
          <w:sz w:val="32"/>
        </w:rPr>
        <w:t>五 核心案例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①. AI驱动的碳足迹实时追踪与优化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精密金属加工涉及铝、钢、钛等多类金属，碳排放在材料、能源、废弃物等多环节分散，传统手工统计无法实时掌握碳账单。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构建基于工艺制程和IIoT的碳模拟模型，量化材料/能源/废物的碳排放，实现动态碳账单管理。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部署全流程碳追踪平台，在铝、钢、钛三类金属的关键加工节点安装IIoT传感器实时采集数据。AI碳模拟模型支持What-if情景分析，自动识别高排放环节并推荐优化方案。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覆盖铝/钢/钛三类金属全生命周期追踪，范围1+2碳排放减少24%，范围3供应链碳排放减少42%。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工业物联网 IIoT, AI碳模拟模型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↓42%</w:t>
            </w:r>
          </w:p>
          <w:p>
            <w:r>
              <w:rPr>
                <w:sz w:val="16"/>
              </w:rPr>
              <w:t>范围3碳减排</w:t>
            </w:r>
          </w:p>
        </w:tc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↓24%</w:t>
            </w:r>
          </w:p>
          <w:p>
            <w:r>
              <w:rPr>
                <w:sz w:val="16"/>
              </w:rPr>
              <w:t>范围1+2碳减排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②. AI驱动的可持续阳极氧化工艺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阳极氧化是手机金属中框表面处理的核心工序，但同时是高能耗、高排放环节，传统工艺依赖人工经验调参，用水量大。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引入IoT传感器+MPC（模型预测控制），对阳极氧化全流程进行智能化管控。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部署IoT传感器实时监测槽液浓度、温度、电流密度等参数，MPC算法动态调节工艺参数。系统支持不同型号手机外观色彩的定制化快速切换。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单位人时产能提升330%，一次通过率增加16%，用水消耗节省59%。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模型预测控制 MPC, IoT传感器集群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↑330%</w:t>
            </w:r>
          </w:p>
          <w:p>
            <w:r>
              <w:rPr>
                <w:sz w:val="16"/>
              </w:rPr>
              <w:t>单位人时产能</w:t>
            </w:r>
          </w:p>
        </w:tc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↓59%</w:t>
            </w:r>
          </w:p>
          <w:p>
            <w:r>
              <w:rPr>
                <w:sz w:val="16"/>
              </w:rPr>
              <w:t>用水消耗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③. 金属全生命周期回收与再制造系统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精密金属加工产生大量边角料和废料，传统处理方式回收率低、品质不稳定。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建立金属全生命周期追踪系统，AI深入分析每个再制造环节的利用率。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构建覆盖铝、钢铁、钛三类金属的全生命周期追踪体系，借助IIoT技术实时监测碳排放。AI系统对再制造全流程进行深度分析，识别低效环节。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生产原料中回收材料含量提升至75%，供应链碳排放减少42%。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AI再制造优化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75%</w:t>
            </w:r>
          </w:p>
          <w:p>
            <w:r>
              <w:rPr>
                <w:sz w:val="16"/>
              </w:rPr>
              <w:t>回收材料含量</w:t>
            </w:r>
          </w:p>
        </w:tc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3大类</w:t>
            </w:r>
          </w:p>
          <w:p>
            <w:r>
              <w:rPr>
                <w:sz w:val="16"/>
              </w:rPr>
              <w:t>铝/钢/钛金属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④. 新一代CNC熄灯工厂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手机结构件日趋复杂，外观精度要求从微米级提升到亚微米级，传统CNC严重依赖操作工经验。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规模化部署新一代CNC设备，配合自动化上下料和智能监控，实现无忧熄灯生产。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部署新一代CNC设备配合自动化上下料机械臂和AGV物料传输系统。IoT传感器实时监控刀具磨损、主轴温度、振动等参数，AI算法预测刀具寿命并自动触发换刀。MES系统统筹排产和设备调度。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制造成本节省30%，不良率降低56%，量产爬坡速度提升50%。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CNC自动化加工, 预测性维护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↓30%</w:t>
            </w:r>
          </w:p>
          <w:p>
            <w:r>
              <w:rPr>
                <w:sz w:val="16"/>
              </w:rPr>
              <w:t>制造成本节省</w:t>
            </w:r>
          </w:p>
        </w:tc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↓56%</w:t>
            </w:r>
          </w:p>
          <w:p>
            <w:r>
              <w:rPr>
                <w:sz w:val="16"/>
              </w:rPr>
              <w:t>不良率降低</w:t>
            </w:r>
          </w:p>
        </w:tc>
      </w:tr>
    </w:tbl>
    <w:p>
      <w:r>
        <w:t>· · ·</w:t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⑤. 多厂区标杆分析与产能最佳化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全球多个手机机构件生产基地工艺参数、良率水平差异大，新产线爬坡依赖人工经验。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建立跨厂区数据对标与分析模型，将最优参数在10个厂区、200多个车间快速复制推广。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构建覆盖10个厂区200+车间的数据中台，大数据分析引擎自动识别最优参数组合。AJP流程贯穿全链条，新产线导入时系统自动匹配对标参数。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覆盖10个厂区200+车间，量产爬坡速度提升50%，新产品导入时间加快29%。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大数据对标分析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↑50%</w:t>
            </w:r>
          </w:p>
          <w:p>
            <w:r>
              <w:rPr>
                <w:sz w:val="16"/>
              </w:rPr>
              <w:t>量产爬坡速度</w:t>
            </w:r>
          </w:p>
        </w:tc>
        <w:tc>
          <w:tcPr>
            <w:tcW w:type="dxa" w:w="4703"/>
          </w:tcPr>
          <w:p>
            <w:r>
              <w:rPr>
                <w:b/>
                <w:color w:val="DC2626"/>
                <w:sz w:val="28"/>
              </w:rPr>
              <w:t>200+</w:t>
            </w:r>
          </w:p>
          <w:p>
            <w:r>
              <w:rPr>
                <w:sz w:val="16"/>
              </w:rPr>
              <w:t>覆盖车间数</w:t>
            </w:r>
          </w:p>
        </w:tc>
      </w:tr>
    </w:tbl>
    <w:p>
      <w:r>
        <w:t>· · ·</w:t>
      </w:r>
    </w:p>
    <w:p>
      <w:r>
        <w:rPr>
          <w:b/>
          <w:color w:val="1A56DB"/>
          <w:sz w:val="24"/>
        </w:rPr>
        <w:t>⑥. 高精度自动质量检测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手机金属机构件外观质量检测依赖人工目视，微小划痕、色差漏检率高。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部署40+种自动模块化光学和X-Ray检测设备，实现秒级高精度自动化检测。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产线配备40+种自动检测设备，AI视觉算法对百种缺陷类型进行高速识别和分类。缺陷数据自动回流至MES系统，形成缺陷画像并关联至具体机台。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40+种自动检测设备，百种缺陷类型秒级识别，不良率降低56%。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AI视觉检测</w:t>
      </w:r>
    </w:p>
    <w:p>
      <w:r>
        <w:t>· · ·</w:t>
      </w:r>
    </w:p>
    <w:p>
      <w:r>
        <w:rPr>
          <w:b/>
          <w:color w:val="1A56DB"/>
          <w:sz w:val="24"/>
        </w:rPr>
        <w:t>⑦. AI驱动的新产品导入（NPI）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智能手机新品迭代加速，传统新产品导入需要数周产线调试。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利用AI和数字仿真技术加速NPI流程。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部署智能研发协同系统，CAD模型与工艺参数自动关联，数字孞生仿真预演新产线调试。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新产品导入时间加快29%。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数字孞生仿真</w:t>
      </w:r>
    </w:p>
    <w:p>
      <w:r>
        <w:t>· · ·</w:t>
      </w:r>
    </w:p>
    <w:p>
      <w:r>
        <w:rPr>
          <w:b/>
          <w:color w:val="1A56DB"/>
          <w:sz w:val="24"/>
        </w:rPr>
        <w:t>⑧. 智慧能碳一体化管理平台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能源和碳排放数据分散在不同系统中，缺乏统一能碳管理平台。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构建智慧能碳一体化管理平台，实现碳排放精细化监测。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整合EMS/MES/环境监测系统数据，AI算法自动识别异常能耗点。建立2400吨/天生活废水回用系统。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废水回用能力2400吨/天，2024年可再生能源占比75%。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能碳一体化平台</w:t>
      </w:r>
    </w:p>
    <w:p>
      <w:r>
        <w:t>· · ·</w:t>
      </w:r>
    </w:p>
    <w:p>
      <w:r>
        <w:rPr>
          <w:b/>
          <w:color w:val="1A56DB"/>
          <w:sz w:val="24"/>
        </w:rPr>
        <w:t>⑨. 供应链碳管理与供应商协同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供应链碳排放占总排放80%以上，供应商碳管理水平参差不齐。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追踪产品全生命周期碳排放，推动核心供应商加入碳管理体系。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建立供应商碳排放数据库，通过工业互联网平台向供应商开放碳数据共享接口。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供应链碳排放减少42%。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供应链碳追踪 SaaS</w:t>
      </w:r>
    </w:p>
    <w:p>
      <w:r>
        <w:t>· · ·</w:t>
      </w:r>
    </w:p>
    <w:p>
      <w:r>
        <w:rPr>
          <w:b/>
          <w:color w:val="1A56DB"/>
          <w:sz w:val="24"/>
        </w:rPr>
        <w:t>⑩. 精益改进与4IR技术融合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传统精益生产依赖人工收集和分析数据，改进周期长、覆盖面有限。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将AI、IoT及4IR技术与精益方法论深度融合。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每个4IR用例融入精益改进思维，AI自动识别浪费环节并生成改善建议。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共部署37个4IR用例，制造成本节省30%。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工业互联网平台</w:t>
      </w:r>
    </w:p>
    <w:p>
      <w:r>
        <w:t>· · ·</w:t>
      </w:r>
    </w:p>
    <w:p>
      <w:r>
        <w:rPr>
          <w:b/>
          <w:color w:val="1A56DB"/>
          <w:sz w:val="24"/>
        </w:rPr>
        <w:t>⑪. 灯塔领航者规模化赋能</w:t>
      </w:r>
    </w:p>
    <w:p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观澜工厂成功经验需规模化复制到集团其他基地和外部客户。</w:t>
      </w:r>
    </w:p>
    <w:p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推出灯塔领航者计划，面向不同规模企业提供分层赋能方案。</w:t>
      </w:r>
    </w:p>
    <w:p>
      <w:r>
        <w:rPr>
          <w:b/>
          <w:color w:val="64748B"/>
          <w:sz w:val="18"/>
        </w:rPr>
        <w:t>实施路径：</w:t>
      </w:r>
      <w:r>
        <w:rPr>
          <w:sz w:val="20"/>
        </w:rPr>
        <w:t>截至2024年末，工业富联已对内打造8座、对外赋能5座灯塔工厂，服务十大行业1500+企业。</w:t>
      </w:r>
    </w:p>
    <w:p>
      <w:r>
        <w:rPr>
          <w:b/>
          <w:color w:val="64748B"/>
          <w:sz w:val="18"/>
        </w:rPr>
        <w:t>关键数据：</w:t>
      </w:r>
      <w:r>
        <w:rPr>
          <w:sz w:val="20"/>
        </w:rPr>
        <w:t>对内8座+对外赋能5座灯塔工厂，服务1500+企业。</w:t>
      </w:r>
    </w:p>
    <w:p>
      <w:r>
        <w:rPr>
          <w:b/>
          <w:color w:val="64748B"/>
          <w:sz w:val="18"/>
        </w:rPr>
        <w:t>技术：</w:t>
      </w:r>
      <w:r>
        <w:rPr>
          <w:sz w:val="18"/>
        </w:rPr>
        <w:t>灯塔领航者计划</w:t>
      </w:r>
    </w:p>
    <w:p>
      <w:r>
        <w:t>· · ·</w:t>
      </w:r>
    </w:p>
    <w:p>
      <w:r>
        <w:rPr>
          <w:b/>
          <w:color w:val="1A56DB"/>
          <w:sz w:val="32"/>
        </w:rPr>
        <w:t>六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范围1+2碳排放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↓24%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直接+间接排放双降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范围3供应链碳排放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↓42%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供应链协同减排标杆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回收材料含量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行业常规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55%~75%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↑75%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全球消费电子行业领先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阳极工艺单位人时产能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大幅提升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↑330%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AI+MPC改造传统工艺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阳极工艺用水消耗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↓59%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水资源节约近六成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不良率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行业常规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↓56%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AI自动检测替代人工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制造成本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大幅降低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↓30%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精益+4IR融合行业领先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新产品导入时间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传统NPI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大幅缩短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↓29%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支撑快速迭代节奏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量产爬坡速度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基准水平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大幅提升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↑50%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10厂区200+车间同步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可再生能源占比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传统电力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大幅提升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75%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迈向运营碳中和</w:t>
            </w:r>
          </w:p>
        </w:tc>
      </w:tr>
    </w:tbl>
    <w:p>
      <w:r>
        <w:rPr>
          <w:b/>
          <w:color w:val="1A56DB"/>
          <w:sz w:val="32"/>
        </w:rPr>
        <w:t>七 技术全景图</w:t>
      </w:r>
    </w:p>
    <w:p>
      <w:r>
        <w:rPr>
          <w:sz w:val="20"/>
        </w:rPr>
        <w:t>覆盖8/9个领域：智能装备、工业软件、智能工厂、智慧供应链、智能赋能技术、智能制造新模式、工业网络、绿色可持续均已覆盖，仅系统安全未明确涉及。WEF重点技术覆盖率：22/40（55%）。</w:t>
      </w:r>
    </w:p>
    <w:p>
      <w:r>
        <w:rPr>
          <w:b/>
          <w:color w:val="1A56DB"/>
          <w:sz w:val="32"/>
        </w:rPr>
        <w:t>八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世界500强鸿海精密集团子公司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37个4IR用例规模部署，属亿级投入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约4-5年（2020启动→2023首获灯塔→2024升级可持续）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CNC精密加工自动化、AI/ML建模、跨厂区数据中台、供应链碳管理SaaS</w:t>
            </w:r>
          </w:p>
        </w:tc>
      </w:tr>
      <w:tr>
        <w:tc>
          <w:tcPr>
            <w:tcW w:type="dxa" w:w="4703"/>
          </w:tcPr>
          <w:p>
            <w:r>
              <w:rPr>
                <w:color w:val="64748B"/>
                <w:sz w:val="20"/>
              </w:rPr>
              <w:t>适合企业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精密金属加工/3C电子制造企业、多厂区大型制造集团、有碳中和目标的企业</w:t>
            </w:r>
          </w:p>
        </w:tc>
      </w:tr>
    </w:tbl>
    <w:p>
      <w:r>
        <w:rPr>
          <w:b/>
          <w:color w:val="1A56DB"/>
          <w:sz w:val="32"/>
        </w:rPr>
        <w:t>九 行业对标视角</w:t>
      </w:r>
    </w:p>
    <w:p>
      <w:r>
        <w:rPr>
          <w:b/>
          <w:sz w:val="20"/>
        </w:rPr>
        <w:t>国标分类路径：</w:t>
      </w:r>
      <w:r>
        <w:rPr>
          <w:sz w:val="20"/>
        </w:rPr>
        <w:t>计算机、通信和其他电子设备制造业 → 智能消费设备制造 → 电子设备制造（GB/T 3962）</w:t>
      </w:r>
    </w:p>
    <w:p>
      <w:r>
        <w:rPr>
          <w:sz w:val="20"/>
        </w:rPr>
        <w:t>同一小类下共有12家灯塔工厂，是全球灯塔工厂最密集的行业小类之一。富士康/工业富联独占5席（含2座可持续灯塔）。</w:t>
      </w:r>
    </w:p>
    <w:p>
      <w:pPr>
        <w:pStyle w:val="ListBullet"/>
      </w:pPr>
      <w:r>
        <w:rPr>
          <w:sz w:val="20"/>
        </w:rPr>
        <w:t>富士康工业互联网深圳（灯塔）— 第2批 · 单一</w:t>
      </w:r>
    </w:p>
    <w:p>
      <w:pPr>
        <w:pStyle w:val="ListBullet"/>
      </w:pPr>
      <w:r>
        <w:rPr>
          <w:sz w:val="20"/>
        </w:rPr>
        <w:t>富士康科技成都 — 第6批 · 单一</w:t>
      </w:r>
    </w:p>
    <w:p>
      <w:pPr>
        <w:pStyle w:val="ListBullet"/>
      </w:pPr>
      <w:r>
        <w:rPr>
          <w:sz w:val="20"/>
        </w:rPr>
        <w:t>纬创昆山 — 第6批 · 单一</w:t>
      </w:r>
    </w:p>
    <w:p>
      <w:pPr>
        <w:pStyle w:val="ListBullet"/>
      </w:pPr>
      <w:r>
        <w:rPr>
          <w:sz w:val="20"/>
        </w:rPr>
        <w:t>富士康武汉 — 第7批 · 单一</w:t>
      </w:r>
    </w:p>
    <w:p>
      <w:pPr>
        <w:pStyle w:val="ListBullet"/>
      </w:pPr>
      <w:r>
        <w:rPr>
          <w:sz w:val="20"/>
        </w:rPr>
        <w:t>富士康郑州 — 第7批 · 单一</w:t>
      </w:r>
    </w:p>
    <w:p>
      <w:pPr>
        <w:pStyle w:val="ListBullet"/>
      </w:pPr>
      <w:r>
        <w:rPr>
          <w:sz w:val="20"/>
        </w:rPr>
        <w:t>工业富联深圳（灯塔） — 第10批 · 单一</w:t>
      </w:r>
    </w:p>
    <w:p>
      <w:pPr>
        <w:pStyle w:val="ListBullet"/>
      </w:pPr>
      <w:r>
        <w:rPr>
          <w:sz w:val="20"/>
        </w:rPr>
        <w:t>工业富联深圳观澜（可持续） — 第12批 · 可持续</w:t>
      </w:r>
    </w:p>
    <w:p>
      <w:pPr>
        <w:pStyle w:val="ListBullet"/>
      </w:pPr>
      <w:r>
        <w:rPr>
          <w:sz w:val="20"/>
        </w:rPr>
        <w:t>纬创资通中山 — 第10批 · 端到端</w:t>
      </w:r>
    </w:p>
    <w:p>
      <w:pPr>
        <w:pStyle w:val="ListBullet"/>
      </w:pPr>
      <w:r>
        <w:rPr>
          <w:sz w:val="20"/>
        </w:rPr>
        <w:t>工业富联越南北江 — 第12批 · 单一</w:t>
      </w:r>
    </w:p>
    <w:p>
      <w:pPr>
        <w:pStyle w:val="ListBullet"/>
      </w:pPr>
      <w:r>
        <w:rPr>
          <w:sz w:val="20"/>
        </w:rPr>
        <w:t>富士康越南北宁（可持续） — 第15批 · 可持续</w:t>
      </w:r>
    </w:p>
    <w:p>
      <w:r>
        <w:rPr>
          <w:b/>
          <w:sz w:val="20"/>
        </w:rPr>
        <w:t>行业洞察：</w:t>
      </w:r>
      <w:r>
        <w:rPr>
          <w:sz w:val="20"/>
        </w:rPr>
        <w:t>电子设备制造小类以12家灯塔工厂高居全球第一，其中富士康/工业富联独占5席。工业富联深圳观澜工厂实现了从单一灯塔到可持续灯塔的二次跃迁，行业竞争正从成本竞争转向绿色智造竞争。</w:t>
      </w:r>
    </w:p>
    <w:p>
      <w:r>
        <w:rPr>
          <w:b/>
          <w:color w:val="1A56DB"/>
          <w:sz w:val="32"/>
        </w:rPr>
        <w:t>十 互动引导</w:t>
      </w:r>
    </w:p>
    <w:p>
      <w:r>
        <w:rPr>
          <w:b/>
          <w:sz w:val="22"/>
        </w:rPr>
        <w:t>工业富联深圳观澜工厂从灯塔到可持续灯塔只用了一年半，你们企业目前的数字化阶段距离二次升级还有多远？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  <w:sz w:val="20"/>
              </w:rPr>
              <w:t>灯塔名录</w:t>
            </w:r>
          </w:p>
          <w:p>
            <w:r>
              <w:rPr>
                <w:sz w:val="16"/>
              </w:rPr>
              <w:t>回复【名录】获取完整名单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灯塔案例</w:t>
            </w:r>
          </w:p>
          <w:p>
            <w:r>
              <w:rPr>
                <w:sz w:val="16"/>
              </w:rPr>
              <w:t>回复【分析+企业名】</w:t>
            </w:r>
          </w:p>
        </w:tc>
        <w:tc>
          <w:tcPr>
            <w:tcW w:type="dxa" w:w="3135"/>
          </w:tcPr>
          <w:p>
            <w:r>
              <w:rPr>
                <w:b/>
                <w:sz w:val="20"/>
              </w:rPr>
              <w:t>灯塔虾评</w:t>
            </w:r>
          </w:p>
          <w:p>
            <w:r>
              <w:rPr>
                <w:sz w:val="16"/>
              </w:rPr>
              <w:t>回复【自测】评估差距</w:t>
            </w:r>
          </w:p>
        </w:tc>
      </w:tr>
    </w:tbl>
    <w:p>
      <w:pPr>
        <w:jc w:val="center"/>
      </w:pPr>
      <w:r>
        <w:rPr>
          <w:sz w:val="22"/>
        </w:rPr>
        <w:t>❤ 点「在看」，让更多同行看到</w:t>
      </w:r>
    </w:p>
    <w:p>
      <w:pPr>
        <w:jc w:val="center"/>
      </w:pPr>
      <w:r>
        <w:rPr>
          <w:color w:val="64748B"/>
          <w:sz w:val="18"/>
        </w:rPr>
        <w:t>数据来源：世界经济论坛全球灯塔网络、工业富联官方发布、富士康官网、东方财富、新浪财经、深圳龙华区政府</w:t>
      </w:r>
    </w:p>
    <w:p>
      <w:pPr>
        <w:jc w:val="center"/>
      </w:pPr>
      <w:r>
        <w:rPr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