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56DB"/>
          <w:sz w:val="28"/>
        </w:rPr>
        <w:t>青岛啤酒青岛工厂通过部署25个可持续用例，将单位能耗降低25%、碳排放密度降低62%，成为全球食品饮料行业首家可持续灯塔工厂。</w:t>
      </w:r>
    </w:p>
    <w:p>
      <w:r>
        <w:rPr>
          <w:color w:val="64748B"/>
          <w:sz w:val="20"/>
        </w:rPr>
        <w:t>― 青岛啤酒厂（Tsingtao Beer Qingdao）· 第12批可持续灯塔 · 2024年10月</w:t>
      </w:r>
    </w:p>
    <w:p>
      <w:r>
        <w:rPr>
          <w:b/>
          <w:color w:val="1A56DB"/>
          <w:sz w:val="32"/>
        </w:rPr>
        <w:t>📋 企业名片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企业名称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青岛啤酒厂（Tsingtao Beer Qingdao）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工厂所在地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中国 · 山东青岛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所属行业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啤酒制造（GBT 1521）/ 食品饮料（WEF）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灯塔类型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可持续 Sustainability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入选批次 / 发布日期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第12批 · 2024年10月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核心产品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青岛啤酒全系列啤酒产品，覆盖400多个品类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应用领域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啤酒酿造、绿色制造、可持续生产、柔性定制</w:t>
            </w:r>
          </w:p>
        </w:tc>
      </w:tr>
    </w:tbl>
    <w:p/>
    <w:p>
      <w:r>
        <w:rPr>
          <w:b/>
          <w:color w:val="1A56DB"/>
          <w:sz w:val="32"/>
        </w:rPr>
        <w:t>🔧 核心案例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①. LSTM算法驱动的麦汁煮沸热能回收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麦汁煮沸环节能耗占啤酒生产总能耗40%以上，传统人工调节阀门方式热能回收效率低下，大量蒸汽被浪费。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利用LSTM算法对30台设备（灌装线、煮沸锅、热能储罐等）的125组生产数据建模，实现阀门动态调优和热能自动回收。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第一步：在关键设备部署温度/压力/流量传感器，建立实时数据采集网络；第二步：提取125组历史生产数据，训练LSTM模型学习最优阀门调节策略；第三步：将模型部署到DCS控制系统，实现阀门开度自动调节；第四步：建立蒸汽回收率实时监控大屏，持续优化参数。年节约蒸汽120吨，煮沸环节能耗降低25%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覆盖30台关键设备，年节约蒸汽120吨，煮沸环节能耗降低25%，AI模型准确率&gt;92%。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05.05.01 LSTM算法, 09.03.01 热能回收系统</w:t>
      </w:r>
    </w:p>
    <w:p>
      <w:r>
        <w:t>・・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②. 发酵CO₂精准捕捉与循环利用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啤酒发酵过程产生大量二氧化碳，传统方式收集效率低下，部分CO₂直接排放到大气中，既浪费资源又增加碳足迹。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部署传感网络对发酵罐CO₂产出速率进行动态监测，建立CO₂回收量与生产计划联动模型，实现发酵CO₂精准捕捉和高效回收，回收后CO₂净化用于灌装保护气。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第一步：在120个发酵罐顶部部署CO₂浓度/温度/压力传感器，每10秒采集一次数据；第二步：开发CO₂回收预测模型，根据酿造配方和发酵周期提前预测CO₂产出量；第三步：自动控制回收阀门和压缩机转速，实现CO₂应收尽收；第四步：建立CO₂纯化系统，净化至食品级标准。CO₂回收率100%，年减少碳排放约1.8万吨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覆盖120个发酵罐，CO₂回收率100%，年减少碳排放约1.8万吨，回收CO₂全部用于生产环节闭环利用。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05.02.01 传感网络, 09.01.02 碳足迹管理</w:t>
      </w:r>
    </w:p>
    <w:p>
      <w:r>
        <w:t>・・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③. 一键酿造与柔性生产切换系统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传统啤酒生产线切换不同品类产品需要数小时调试时间，清洗管路、调整温度、校准配方等步骤高度依赖人工经验，品种转换效率低下。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开发"一键酿造"系统，将酿造配方、工艺参数、设备状态封装为数字化"酿造胶囊"，通过数字孪生技术实现不同品类产品快速切换，将品种转换时间缩短70%。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第一步：将200+种酿造配方数字化，建立配方参数与设备控制指令映射关系；第二步：开发"一键酿造"控制系统，根据选定配方自动调整200+个工艺参数；第三步：在生产线布置RFID标签和二维码，实现半成品全程追溯；第四步：建立柔性生产调度系统，支持同一产线多品种混流生产，单日最多20+品种快速转换。切换时间从数小时缩短至几秒钟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品种转换时间降低70%，单日最多20+品种快速转换，切换时间从数小时缩短至几秒钟，支持15箱起订私人定制。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03.01.01 数字孪生, 06.01.01 大规模定制</w:t>
      </w:r>
    </w:p>
    <w:p>
      <w:r>
        <w:t>・・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④. 智能立体仓库与AGV调度系统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传统平面仓库存储量有限（仅5万余箱），叉车搬运效率低下，库存周转慢（约7-10天），装车出库需要2小时，叉车工人数多（60多人）。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建成34米高、12层智能立体仓库（2022年投入使用），部署AGV自动导引车和智能仓储管理系统，实现仓储物流全自动运行，库存周转率提升至3天，成品出库效率提高50%。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第一步：建成34米高、12层智能立体仓库，设置5800个货位，存储量从5万箱提升至50余万箱；第二步：部署20台AGV小车，通过激光导航和路径规划算法实现自动入库/出库/拣选；第三步：开发WMS系统与AGV调度系统联动；第四步：叉车工转型为系统操作员，叉车数量减少六成。装车时间从2小时缩短至20分钟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存储量提升10倍（50余万箱），库存周转率3天，成品出库效率提高50%，装车时间20分钟（原2小时），叉车减少六成。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01.03.02 AGV自动导引车, 03.03.01 智能仓储</w:t>
      </w:r>
    </w:p>
    <w:p>
      <w:r>
        <w:t>・・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⑤. 机器视觉质量检测与全生命周期追溯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传统人工质检依赖肉眼判断，漏检率高，检测速度慢（约2000瓶/小时），且无法对每瓶啤酒质量数据进行追溯。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部署机器视觉检测系统，对啤酒瓶体、液位、封口、标签等12个质量关键点进行全自动检测，检测速度提升至60000瓶/小时，同时建立"一物一码"全生命周期追溯系统。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第一步：在灌装线布置12台工业相机，对12个关键点进行高速拍摄；第二步：开发基于深度学习的缺陷识别算法，检测精度达99.7%；第三步：为每瓶啤酒生成唯一追溯码（二维码），记录全流程信息；第四步：消费者扫描二维码可查看完整生产信息，召回效率提升80%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检测速度60000瓶/小时（原2000瓶/小时），检测精度99.7%，质量追溯覆盖率100%，召回效率提升80%。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05.03.01 机器视觉, 04.02.01 产品追溯</w:t>
      </w:r>
    </w:p>
    <w:p>
      <w:r>
        <w:t>・・</w:t>
      </w:r>
    </w:p>
    <w:p>
      <w:r>
        <w:rPr>
          <w:b/>
          <w:color w:val="1A56DB"/>
          <w:sz w:val="24"/>
        </w:rPr>
        <w:t>⑥. 智能排产与订单交付优化系统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传统排产依赖人工经验，难以平衡多品种、小批量订单与产能约束，订单交付周期长（约15天）。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开发智能排产系统，基于订单优先级、产能约束、原料库存、设备状态等多维数据，利用运筹优化算法自动生成最优生产计划，将订单交付周期缩短50%。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第一步：整合ERP/MES/WMS数据，建立生产计划优化模型；第二步：采用遗传算法求解最优排产方案；第三步：将排产结果自动下发至各产线MES系统；第四步：建立订单交付全程追踪看板。订单交付周期从15天缩短至7天，交付效率提高50%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订单交付周期缩短50%（15天→7天），排产效率提升3倍，急单响应时间缩短70%。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02.02.01 APS高级计划与排程</w:t>
      </w:r>
    </w:p>
    <w:p>
      <w:r>
        <w:t>・・</w:t>
      </w:r>
    </w:p>
    <w:p>
      <w:r>
        <w:rPr>
          <w:b/>
          <w:color w:val="1A56DB"/>
          <w:sz w:val="24"/>
        </w:rPr>
        <w:t>⑦. 包装产线管理系统与OEE提升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包装产线设备综合效率（OEE）不透明，停机原因分析困难，设备故障导致非计划停机时间长，整体设备利用率不足70%。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部署包装产线管理系统，实时采集设备运行状态、故障代码、产量数据，通过OEE分析模型识别效率损失根源，智能产线单日平均产量提升60%。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第一步：在包装产线关键设备部署数据采集模块；第二步：开发OEE计算引擎；第三步：建立设备故障知识库；第四步：通过产线平衡优化消除瓶颈工序。智能产线单日平均产量提升60%，OEE从68%提升至87%。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智能产线单日平均产量提升60%，OEE从68%提升至87%，非计划停机时间减少45%。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02.01.01 MES制造执行系统</w:t>
      </w:r>
    </w:p>
    <w:p>
      <w:r>
        <w:t>・・</w:t>
      </w:r>
    </w:p>
    <w:p>
      <w:r>
        <w:rPr>
          <w:b/>
          <w:color w:val="1A56DB"/>
          <w:sz w:val="24"/>
        </w:rPr>
        <w:t>⑧. 酿造部集中控制系统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酿造环节温度、压力、流量等关键参数依赖人工现场调节，控制精度不稳定，不同班次操作差异大，影响啤酒品质一致性。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建立酿造部集中控制中心，将糖化、发酵、过滤等关键工序的2000+个工艺参数集中监控和自动调节，实现"无人值守"酿造，啤酒品质一致性显著提升。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第一步：对糖化/发酵/过滤等工序PLC控制系统进行联网改造；第二步：在集中控制中心部署SCADA系统；第三步：开发先进过程控制（APC）算法；第四步：建立工艺参数偏离预警机制。温度控制精度±0.3°C，啤酒品质一致性提升至98%以上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2000+工艺参数集中监控，温度控制精度±0.3°C，啤酒品质一致性98%+，优质品率提升3.2pp。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03.02.01 PCS过程控制系统</w:t>
      </w:r>
    </w:p>
    <w:p>
      <w:r>
        <w:t>・・</w:t>
      </w:r>
    </w:p>
    <w:p>
      <w:r>
        <w:rPr>
          <w:b/>
          <w:color w:val="1A56DB"/>
          <w:sz w:val="24"/>
        </w:rPr>
        <w:t>⑨. 废水价值共享与资源循环利用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啤酒生产产生大量高浓有机废水（COD可达5000mg/L），传统处理方式成本高，同时下游污水处理厂需要外购碳源。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国内首创"啤酒高浓废水与市政污水协同处理减污降碳资源化利用关键技术"，将啤酒废水作为下游污水处理厂的补充碳源，实现废水资源化利用，已推广至36家啤酒工厂。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第一步：研究啤酒废水水质特性；第二步：开发废水预处理工艺；第三步：与下游污水处理厂建立协同处理机制；第四步：建立废水价值共享模式。已推广至36家啤酒工厂，年减少碳排放约5000吨。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已推广至36家啤酒工厂，年减少碳排放约5000吨，啤酒工厂污水处理费用降低30%，下游污水处理厂碳源采购费用降低40%。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09.02.01 水资源循环利用</w:t>
      </w:r>
    </w:p>
    <w:p>
      <w:r>
        <w:t>・・</w:t>
      </w:r>
    </w:p>
    <w:p>
      <w:r>
        <w:rPr>
          <w:b/>
          <w:color w:val="1A56DB"/>
          <w:sz w:val="24"/>
        </w:rPr>
        <w:t>⑩. 数字中心监控平台与决策支持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生产数据分散在多个系统（ERP、MES、SCADA、WMS等），缺乏统一的数据展示和分析平台，管理层难以实时掌握生产运营全貌。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建成数字中心监控平台，整合ERP、MES、SCADA、WMS等12个系统数据，建立生产运营全景看板，实现数据驱动决策，管理层可实时掌握生产、质量、能耗、仓储等关键指标。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第一步：建立企业数据中台，通过ETL工具抽取12个系统数据；第二步：开发数字中心监控平台，建设8大主题看板；第三步：部署大数据分析工具；第四步：通过移动端APP推送关键指标日报。平台覆盖12个应用场景，日均处理数据量达500万条，决策响应速度提升5倍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整合12个系统数据，覆盖8大主题看板，日均处理数据500万条，决策响应速度提升5倍。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02.05.01 大数据分析平台</w:t>
      </w:r>
    </w:p>
    <w:p>
      <w:r>
        <w:t>・・</w:t>
      </w:r>
    </w:p>
    <w:p>
      <w:r>
        <w:rPr>
          <w:b/>
          <w:color w:val="1A56DB"/>
          <w:sz w:val="32"/>
        </w:rPr>
        <w:t>📊 绩效改善总览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</w:tcPr>
          <w:p>
            <w:r>
              <w:rPr>
                <w:b/>
                <w:color w:val="FFFFFF"/>
                <w:sz w:val="18"/>
              </w:rPr>
              <w:t>指标</w:t>
            </w:r>
          </w:p>
        </w:tc>
        <w:tc>
          <w:tcPr>
            <w:tcW w:type="dxa" w:w="1881"/>
          </w:tcPr>
          <w:p>
            <w:r>
              <w:rPr>
                <w:b/>
                <w:color w:val="FFFFFF"/>
                <w:sz w:val="18"/>
              </w:rPr>
              <w:t>改善前</w:t>
            </w:r>
          </w:p>
        </w:tc>
        <w:tc>
          <w:tcPr>
            <w:tcW w:type="dxa" w:w="1881"/>
          </w:tcPr>
          <w:p>
            <w:r>
              <w:rPr>
                <w:b/>
                <w:color w:val="FFFFFF"/>
                <w:sz w:val="18"/>
              </w:rPr>
              <w:t>改善后</w:t>
            </w:r>
          </w:p>
        </w:tc>
        <w:tc>
          <w:tcPr>
            <w:tcW w:type="dxa" w:w="1881"/>
          </w:tcPr>
          <w:p>
            <w:r>
              <w:rPr>
                <w:b/>
                <w:color w:val="FFFFFF"/>
                <w:sz w:val="18"/>
              </w:rPr>
              <w:t>提升幅度</w:t>
            </w:r>
          </w:p>
        </w:tc>
        <w:tc>
          <w:tcPr>
            <w:tcW w:type="dxa" w:w="1881"/>
            <w:shd w:val="solid" w:color="auto" w:fill="1A56DB"/>
          </w:tcPr>
          <w:p>
            <w:r>
              <w:rPr>
                <w:b/>
                <w:color w:val="FFFFFF"/>
                <w:sz w:val="18"/>
              </w:rPr>
              <w:t>业务解读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单位能耗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 25%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年节约蒸汽120吨，煮沸环节能耗降低25%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碳排放密度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 62%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3年间厂区碳排放密度降低62%，CO₂回收利用率100%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生产效率（产线产量）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 60%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智能产线单日平均产量提升60%，OEE从68%提升至87%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成品出库效率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 50%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智能仓储+AGV调度，装车时间从2小时缩短至20分钟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品种转换时间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数小时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几秒钟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 70%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一键酿造系统支持快速切换，支持15箱起订定制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订单交付周期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15天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7天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 50%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智能排产系统优化生产计划，交付效率提高50%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仓储存储量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5万余箱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50余万箱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 10倍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智能立体仓库5800个货位，库存周转率仅3天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质量追溯覆盖率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100%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NEW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"一物一码"全生命周期追溯，消费者扫码可查完整信息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叉车用工人数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60余人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30余人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 50%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AGV替代人工叉车，叉车数量减少六成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啤酒品质一致性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98%+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显著提升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集中控制系统精准调节2000+工艺参数，风味稳定性98%+</w:t>
            </w:r>
          </w:p>
        </w:tc>
      </w:tr>
    </w:tbl>
    <w:p/>
    <w:p>
      <w:r>
        <w:rPr>
          <w:b/>
          <w:color w:val="1A56DB"/>
          <w:sz w:val="32"/>
        </w:rPr>
        <w:t>🗺️ 技术全景图</w:t>
      </w:r>
    </w:p>
    <w:p>
      <w:r>
        <w:rPr>
          <w:b/>
          <w:color w:val="1A56DB"/>
          <w:sz w:val="22"/>
        </w:rPr>
        <w:t>技术覆盖：6/9个领域 | WEF重点技术覆盖率：14/40（35%）</w:t>
      </w:r>
    </w:p>
    <w:p/>
    <w:p>
      <w:r>
        <w:rPr>
          <w:b/>
        </w:rPr>
        <w:t>已覆盖领域：</w:t>
      </w:r>
      <w:r>
        <w:t>智能装备、工业软件、智能工厂、智慧供应链、智能赋能技术、绿色可持续</w:t>
      </w:r>
    </w:p>
    <w:p>
      <w:r>
        <w:rPr>
          <w:b/>
        </w:rPr>
        <w:t>未覆盖领域：</w:t>
      </w:r>
      <w:r>
        <w:t>智能制造新模式、工业网络、系统安全（本案例聚焦可持续方向，此三项非核心）</w:t>
      </w:r>
    </w:p>
    <w:p/>
    <w:p>
      <w:r>
        <w:rPr>
          <w:b/>
          <w:color w:val="1A56DB"/>
          <w:sz w:val="32"/>
        </w:rPr>
        <w:t>🔍 可复制性分析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🏢 企业规模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大型上市企业，百年民族品牌（始建于1903年）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💰 投入规模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公开信息未披露（持续推进数字化转型与绿色制造投入）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⏱️ 实施周期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约3-5年（2019年起持续推进）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🎯 关键技术门槛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物联网全域部署、大数据分析平台、AI算法开发能力、自动化控制系统深度集成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👉 适合什么企业参考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食品饮料企业、高能耗传统制造业、出口导向型制造企业、追求可持续转型的流程制造业</w:t>
            </w:r>
          </w:p>
        </w:tc>
      </w:tr>
    </w:tbl>
    <w:p/>
    <w:p>
      <w:r>
        <w:rPr>
          <w:b/>
          <w:color w:val="1A56DB"/>
          <w:sz w:val="32"/>
        </w:rPr>
        <w:t>🏭 行业对标视角</w:t>
      </w:r>
    </w:p>
    <w:p>
      <w:r>
        <w:rPr>
          <w:b/>
        </w:rPr>
        <w:t>国标分类路径：</w:t>
      </w:r>
      <w:r>
        <w:t>制造业 → 酒、饮料和精制茶制造业（15）→ 饮料制造（152）→ 啤酒制造（1521）</w:t>
      </w:r>
    </w:p>
    <w:p>
      <w:r>
        <w:rPr>
          <w:color w:val="DC2626"/>
        </w:rPr>
        <w:t>⚠️ 啤酒制造（1521）仅此1家灯塔工厂；扩展到中类饮料制造（152）仍仅此1家，行业稀缺性极高。</w:t>
      </w:r>
    </w:p>
    <w:p/>
    <w:p>
      <w:r>
        <w:rPr>
          <w:b/>
          <w:color w:val="1A56DB"/>
          <w:sz w:val="32"/>
        </w:rPr>
        <w:t>💬 互动</w:t>
      </w:r>
    </w:p>
    <w:p>
      <w:r>
        <w:rPr>
          <w:b/>
          <w:color w:val="92400E"/>
          <w:sz w:val="24"/>
        </w:rPr>
        <w:t>你们企业在做可持续转型吗？遇到的最大挑战是什么？欢迎在评论区分享！</w:t>
      </w:r>
    </w:p>
    <w:p/>
    <w:p>
      <w:r>
        <w:rPr>
          <w:b/>
        </w:rPr>
        <w:t>工具箱：</w:t>
      </w:r>
    </w:p>
    <w:p/>
    <w:p>
      <w:r>
        <w:t>📊 灯塔名录 → 回复【名录】</w:t>
      </w:r>
    </w:p>
    <w:p/>
    <w:p>
      <w:r>
        <w:t>🔍 灯塔案例 → 回复【分析+企业名】</w:t>
      </w:r>
    </w:p>
    <w:p/>
    <w:p>
      <w:r>
        <w:t>🦞 灯塔虾评 → 回复【自测】</w:t>
      </w:r>
    </w:p>
    <w:p/>
    <w:p>
      <w:r>
        <w:rPr>
          <w:color w:val="DC2626"/>
          <w:sz w:val="22"/>
        </w:rPr>
        <w:t>❤️ 点「在看」，让更多同行看到</w:t>
      </w:r>
    </w:p>
    <w:p>
      <w:r>
        <w:rPr>
          <w:color w:val="64748B"/>
          <w:sz w:val="20"/>
        </w:rPr>
        <w:t>老陈说灯塔 · 每周一个灯塔工厂深度拆解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