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灯塔案例｜施耐德电气海得拉巴(可持续)</w:t>
      </w:r>
    </w:p>
    <w:p>
      <w:pPr>
        <w:spacing w:after="100"/>
      </w:pPr>
    </w:p>
    <w:p>
      <w:pPr>
        <w:spacing w:after="60"/>
        <w:ind w:left="567"/>
      </w:pPr>
      <w:r>
        <w:rPr>
          <w:rFonts w:ascii="Microsoft YaHei" w:cs="Microsoft YaHei" w:eastAsia="Microsoft YaHei" w:hAnsi="Microsoft YaHei"/>
          <w:b/>
          <w:bCs/>
          <w:i/>
          <w:iCs/>
          <w:color w:val="1A56DB"/>
          <w:sz w:val="26"/>
          <w:szCs w:val="26"/>
        </w:rPr>
        <w:t xml:space="preserve">为实现2030年Scope1+2净零碳，施耐德电气海得拉巴工厂构建「供应商CO₂追踪闭环系统+IIoT均衡器+AI预测」组合，四年间能耗↓59%、CO₂↓61%、用水↓57%、废物↓64%，获评全球「可持续灯塔工厂」</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施耐德电气海得拉巴(可持续) · 第11批 · 可持续灯塔 · 2023年12月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灯塔编码：16911IN24</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施耐德电气海得拉巴(可持续)</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印度 · 海得拉巴</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电气设备（配电设备制造）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可持续</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第11批 · 2023年12月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智能空压机闭环优化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痛点：空气压缩机是工厂两大耗能设备之一，传统空压机运行缺乏实时调节，压缩空气产耗不匹配导致大量能源浪费</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方案：为空气压缩机加装可联网的IoT均衡器 Equalizer 4.0 作为智能调节，结合闭环控制持续优化压缩空气供给与能耗的精准匹配</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耗能诊断：锁定空气压缩机与冷水机组两大工厂耗能大户，优先从空压机切入节能改造 Step 2 — 部署 Equalizer 4.0：为空压机加装支持物联网(IIoT)的 Equalizer 4.0 均衡器，实时采集运行与能耗参数 Step 3 — 闭环控制：以闭环控制逻辑动态调节空压机负载，使压缩空气产出与实际需求精准匹配 Step 4 — 能效优化：持续监控并调整能耗，压降单位产品能耗</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01.01.05 | 02.04.03 | 09.03.01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Equalizer 4.0 为联网型压缩空气均衡器，实时采集空压机运行参数，为闭环优化提供数据底座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闭环控制逻辑在边缘侧动态调节空压机负载，实现压缩空气产出与实际需求的实时匹配</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实时能源监控覆盖空压机等高耗能设备，异常用能即时告警，支撑精准节能与零碳运营</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核心成效：单位能耗↓57%，四年累计整体能耗↓59%，空压机运行效率显著提升</w:t>
      </w:r>
    </w:p>
    <w:p>
      <w:pPr>
        <w:pStyle w:val="Heading3"/>
        <w:spacing w:after="100"/>
      </w:pPr>
      <w:r>
        <w:rPr>
          <w:rFonts w:ascii="Microsoft YaHei" w:cs="Microsoft YaHei" w:eastAsia="Microsoft YaHei" w:hAnsi="Microsoft YaHei"/>
          <w:b/>
          <w:bCs/>
          <w:i w:val="false"/>
          <w:iCs w:val="false"/>
          <w:color w:val="1E293B"/>
          <w:sz w:val="26"/>
          <w:szCs w:val="26"/>
        </w:rPr>
        <w:t xml:space="preserve">② ② IIoT驱动能源管理系统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痛点：冷水机组等设施资产能耗居高不下，传统能源管理缺乏实时数据与预测分析，能耗无法持续、即时优化</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方案：部署基于云端、由IIoT设备支持的能源管理系统，用实时数据+预测分析实现设施资产的智慧决策与能耗调优</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IIoT感知：为冷水机组等设施资产部署工业物联网(IIoT)传感器，实时生成能耗运行数据 Step 2 — 云端分析：数据上云，通过云端分析平台与车间运营数据互联互通，实现全厂能源可视 Step 3 — AI预测监控：引入AI预测性监控，提前识别异常能耗与设备隐患，变被动响应为主动预防 Step 4 — 持续调优：对冷水机实施闭环数据驱动能源管理，实时监控调整用水与能耗</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02.03.03 | 05.02.03 | 05.03.03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数据驱动的能源管理系统(EMS)对冷水机组实施闭环控制，持续实时监控并调整能耗</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实时数据分析将设施资产能耗与车间运营互联，支撑秒级能耗洞察与决策</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云端分析与边缘控制协同，AI预测性监控提前预警，实现设施资产能耗持续优化</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核心成效：单位用水↓57%，四年累计整体用水↓57%，冷水机组能耗持续优化</w:t>
      </w:r>
    </w:p>
    <w:p>
      <w:pPr>
        <w:pStyle w:val="Heading3"/>
        <w:spacing w:after="100"/>
      </w:pPr>
      <w:r>
        <w:rPr>
          <w:rFonts w:ascii="Microsoft YaHei" w:cs="Microsoft YaHei" w:eastAsia="Microsoft YaHei" w:hAnsi="Microsoft YaHei"/>
          <w:b/>
          <w:bCs/>
          <w:i w:val="false"/>
          <w:iCs w:val="false"/>
          <w:color w:val="1E293B"/>
          <w:sz w:val="26"/>
          <w:szCs w:val="26"/>
        </w:rPr>
        <w:t xml:space="preserve">③ ③ 全范围排放与废物追踪控制塔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痛点：传统工厂碳排放与废物缺乏端到端可视，战略供应商的CO₂排放难以追踪，Scope3减碳无从下手</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方案：构建覆盖端到端的排放与废物数字控制塔，为战略供应商建立CO₂追踪闭环系统，实现全范围(Scope1/2/3)排放与废物的可视化管控</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供应商CO₂追踪：为战略供应商搭建端到端CO₂追踪闭环系统，量化Scope3排放基线 Step 2 — 控制塔汇总：建立数字控制塔，统一汇总全范围(Scope1/2/3)排放与废物数据 Step 3 — 实时可视：通过实时数据生成+云端分析，实现排放与废物的实时可视化与异常预警 Step 4 — 减废增效：基于数据滚动优化减碳减废举措，持续压降排放与废物产生</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04.01.01 | 02.02.04 | 09.02.01 | 05.01.01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数字控制塔统一汇总排放与废物数据，为全范围减碳减废提供单一可信数据视图</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端到端CO₂追踪闭环将战略供应商纳入统一碳核算，推动供应链协同减碳</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碳足迹追踪贯穿战略供应商与自身工厂，实现Scope1/2/3排放透明化与可追溯</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AI预测性监控结合云端分析，提前识别排放与废物异常，支撑主动干预</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核心成效：单位废物↓64%，四年累计CO₂↓61%、废物↓64%，为2030年净零碳目标奠定数据基础</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整体能耗</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↓59%</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云分析+IIoT+AI预测监控覆盖全厂设施资产，能耗大幅压降</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CO₂排放</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↓61%</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供应商CO₂追踪闭环+碳足迹核算，全范围排放显著下降</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单位能耗</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↓57%</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空压机Equalizer 4.0闭环控制，压缩空气产耗精准匹</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单位用水</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↓57%</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IIoT能源管理系统对冷水机组实时调优，用水显著下降</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单位废物</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↓64%</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数字控制塔+废物追踪，源头减量与全程可视</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施耐德电气海得拉巴工厂，2007年建成投产，印度首座「智能工厂」，约1000名员工、67%为女性；生产低压断路器Masterpact MTZ（全球仅3家工厂可产）、塑壳断路器、空气断路器、环网柜等中低压配电产品，50%以上出口 💰 投入规模 建厂以来持续投入数字化，基于EcoStruxure架构部署IIoT+云分析+AI；作为STRIVE计划（约250家智能工厂、40多个国家）一员，落地空气压缩机与冷水机组两大耗能设备节能改造及供应商碳追踪系统 ⏱️ 实施周期 约4年（2019年起持续推动能效与零碳转型，2023年12月获评可持续灯塔） 🎯 关键技术门槛 需具备IIoT传感器部署、云边协同、AI预测性监控，以及供应商CO₂追踪闭环（Scope3碳核算）等能力 👉 适合什么企业参考 电气设备、配电设备、能源密集型离散制造企业，尤其是有零碳/绿色制造目标、希望把能效优化与供应链减碳一起做的工厂</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已覆盖（5/9） 未涉及 WEF重点技术覆盖率：85%</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电气机械和器材制造业 → （3823）配电设备制造 📌 第11批全球灯塔中，施耐德电气海得拉巴是电气设备/配电设备领域稀缺的「可持续灯塔」，也是施耐德继美国莱星顿、法国勒沃德勒伊之后第三座可持续灯塔 施耐德电气勒沃德勒伊 · 电气设备制造 2022年 · 可持续灯塔 · 法国（施耐德首座可持续灯塔） 施耐德电气莱星顿 · 电气设备制造 2021年 · 可持续灯塔 · 美国 施耐德电气上海 · 电气自动化 第12批 · 灯塔工厂 · 中国 施耐德电气蒙特雷 · 电气设备制造 第12批 · 灯塔工厂 · 墨西哥 💡 配电设备制造的「零碳样板」：施耐德电气海得拉巴证明，可持续灯塔的核心不是单点节能技术，而是把「能源管理+供应链碳追踪」打通成闭环——既管住自家空压机、冷水机等耗能大户，又把战略供应商的CO₂纳入统一追踪。对配电设备、电气机械等能源密集且产品同质化程度高的行业而言，这是一条以「能效+减碳」重塑竞争力的可复制路径。</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制造业零碳转型，你觉得该先啃自家工厂的能耗，还是先把上游供应商的碳排放管起来？ 👇 欢迎在评论区分享你的经验与困惑 📊 灯塔名录 回复【名录】获取完整名单 🔍 灯塔案例 回复【分析+企业名】 🦞 灯塔虾评 回复【自测】评估差距 📋 CMMM 自评 回复【CMMM】国标诊断</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数据来源：世界经济论坛(WEF)全球灯塔网络、施耐德电气官方新闻稿、The Hindu BusinessLine等公开报道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2026-09-11T14:31:38.480Z</dcterms:created>
  <dcterms:modified xsi:type="dcterms:W3CDTF">2026-09-11T14:31:38.488Z</dcterms:modified>
</cp:coreProperties>
</file>

<file path=docProps/custom.xml><?xml version="1.0" encoding="utf-8"?>
<Properties xmlns="http://schemas.openxmlformats.org/officeDocument/2006/custom-properties" xmlns:vt="http://schemas.openxmlformats.org/officeDocument/2006/docPropsVTypes"/>
</file>