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fill="1a56db" w:val="clear"/>
      </w:pPr>
      <w:r>
        <w:rPr>
          <w:b/>
          <w:color w:val="FFFFFF"/>
          <w:sz w:val="28"/>
        </w:rPr>
        <w:t>中国轮胎行业首家灯塔工厂：贵州轮胎以40+种4IR技术方案，将劳动生产率提升68%、质量缺陷减少57%，在2300亩厂区实现了从传统制造到智能智造的跨越。</w:t>
      </w:r>
    </w:p>
    <w:p>
      <w:r>
        <w:rPr>
          <w:color w:val="64748B"/>
          <w:sz w:val="20"/>
        </w:rPr>
        <w:t>- 贵州轮胎股份有限公司（Guizhou Tire Guiyang），中国贵州省首个、全国轮胎行业首个灯塔工厂</w:t>
      </w:r>
    </w:p>
    <w:p>
      <w:r>
        <w:rPr>
          <w:b/>
          <w:color w:val="1A56DB"/>
          <w:sz w:val="32"/>
        </w:rPr>
        <w:t>企业名片</w:t>
      </w:r>
    </w:p>
    <w:p>
      <w:r>
        <w:rPr>
          <w:b/>
          <w:color w:val="1A56DB"/>
          <w:sz w:val="28"/>
        </w:rPr>
        <w:t>灯塔编码：18213CN07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贵州轮胎股份有限公司（Guizhou Tire Co., Ltd.）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工厂所在地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中国 · 贵州贵阳（修文扎佐厂区）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所属行业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轮胎制造（GB/T 2911）/ 橡胶制品（WEF）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单一灯塔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入选批次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第13批 · 2025年01月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卡客车轮胎、工程机械轮胎、农业机械轮胎、工业车辆轮胎、特种轮胎（5大系列，3000+规格）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应用领域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商用轮胎全球供应，出口140+国家和地区，品牌矩阵含前进、大力士、多力通、劲虎、金刚</w:t>
            </w:r>
          </w:p>
        </w:tc>
      </w:tr>
    </w:tbl>
    <w:p>
      <w:r>
        <w:rPr>
          <w:b/>
          <w:color w:val="1A56DB"/>
          <w:sz w:val="32"/>
        </w:rPr>
        <w:t>核心案例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1. 胎圈全自动一体化成型系统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传统胎圈生产需经三角胶压出、钢丝圈成型、扎头、包布、贴合5道独立工序，生产周期长达6-8小时，人工干预多导致用错风险高。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采用蝴蝶型对称性生产线设计，将5道工序集成到一条自动化产线。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部署国内首创胎圈五合一一体化成型系统，集成灵活机械手臂与智能设备。原料自动上料后约24秒产出2条精密胎圈。MES系统实时监控各工位参数，自动调整工艺参数，消除人工干预。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生产周期从6-8小时缩短至24秒/2条，效率提升约400%；每班用工从13人减至4人，减少69%。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工业机器人 01.03, 数字孪生 03.01.01</w:t>
      </w:r>
    </w:p>
    <w:p>
      <w:r>
        <w:rPr>
          <w:b/>
          <w:color w:val="DC2626"/>
          <w:sz w:val="20"/>
        </w:rPr>
        <w:t xml:space="preserve">  24秒/2条 胎圈生产节拍</w:t>
      </w:r>
    </w:p>
    <w:p>
      <w:r>
        <w:rPr>
          <w:b/>
          <w:color w:val="DC2626"/>
          <w:sz w:val="20"/>
        </w:rPr>
        <w:t xml:space="preserve">  ↑400% 生产效率提升</w:t>
      </w:r>
    </w:p>
    <w:p>
      <w:r>
        <w:t>- - -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2. AI赋能半部件压出智能控制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轮胎半部件压出工序依赖操作工经验调节参数，批次间质量波动大，合格率不稳定。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构建AI配方模型与动态控制算法，实现压出工序参数实时自动调节。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AI配方模型，将橡胶配方、环境温度、设备状态等变量纳入分析体系。传感器实时采集压出过程中的温度、压力、速度等关键参数，AI算法动态计算最优工艺参数并自动下发。同时引入产品性能仿真系统和一键式挤出换型系统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半部件合格率稳定在96%以上，产线变更调整周期大幅缩短。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AI质量检测 05.01.03, 柔性制造 03.02</w:t>
      </w:r>
    </w:p>
    <w:p>
      <w:r>
        <w:rPr>
          <w:b/>
          <w:color w:val="DC2626"/>
          <w:sz w:val="20"/>
        </w:rPr>
        <w:t xml:space="preserve">  96%+ 半部件合格率</w:t>
      </w:r>
    </w:p>
    <w:p>
      <w:r>
        <w:rPr>
          <w:b/>
          <w:color w:val="DC2626"/>
          <w:sz w:val="20"/>
        </w:rPr>
        <w:t xml:space="preserve">  一键换型 柔性生产切换</w:t>
      </w:r>
    </w:p>
    <w:p>
      <w:r>
        <w:t>- - -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3. RFID贯穿式台车换料与成型工序协同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成型工序物料供应依赖人工调度，台车投料易出错，人均产出仅46条/人/班。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基于RFID芯片驱动的自动投料与空台车返回系统，实现成型工序物料供给全流程自动化协同。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在每个台车上嵌入RFID芯片，写入物料类型、规格、批次等信息。部署RFID读写器网络覆盖成型工序上下游，系统实时追踪台车位置和物料状态。MES系统根据生产排程自动调度投料时机，空台车通过专用回程通道自动返回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人均产出从46条/人提升至77条/人，效率提升67%。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智能传感 01.02, 智能物流 04.02</w:t>
      </w:r>
    </w:p>
    <w:p>
      <w:r>
        <w:rPr>
          <w:b/>
          <w:color w:val="DC2626"/>
          <w:sz w:val="20"/>
        </w:rPr>
        <w:t xml:space="preserve">  ↑67% 人均产出提升</w:t>
      </w:r>
    </w:p>
    <w:p>
      <w:r>
        <w:rPr>
          <w:b/>
          <w:color w:val="DC2626"/>
          <w:sz w:val="20"/>
        </w:rPr>
        <w:t xml:space="preserve">  77条/人 人均日产出</w:t>
      </w:r>
    </w:p>
    <w:p>
      <w:r>
        <w:t>- - -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4. EMS空中自动物流与硫化智能转运系统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硫化工序传统方式依赖人工搬运胎胚至硫化机，劳动强度大、安全隐患高。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通过AI+EMS空中自动物流系统，实现胎胚从存胎盘到硫化机的全流程自动化。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EMS空中悬挂式自动物流小车系统覆盖硫化车间全线。AI算法统一调度所有EMS小车，根据MES下发的生产规格参数，将对应规格的胎胚精准投放至匹配的硫化机。全流程自动控制：胎胚自动落入存胎盘→EMS运送至硫化机→自动进灶→硫化完成→自动出灶→输送线传送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硫化工序劳动生产率提升58%，实现全流程无人化操作。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智能物流装备 01.04, AI调度优化 05.01.02</w:t>
      </w:r>
    </w:p>
    <w:p>
      <w:r>
        <w:rPr>
          <w:b/>
          <w:color w:val="DC2626"/>
          <w:sz w:val="20"/>
        </w:rPr>
        <w:t xml:space="preserve">  ↑58% 劳动生产率提升</w:t>
      </w:r>
    </w:p>
    <w:p>
      <w:r>
        <w:rPr>
          <w:b/>
          <w:color w:val="DC2626"/>
          <w:sz w:val="20"/>
        </w:rPr>
        <w:t xml:space="preserve">  零人工 硫化工序操作</w:t>
      </w:r>
    </w:p>
    <w:p>
      <w:r>
        <w:t>- - -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5. 基于机器视觉与X射线的轮胎智能检测系统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传统轮胎质量检测依赖人工判片，效率低且错杀率高达65%。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部署基于机器学习的高分辨率X射线检测+外观视觉检测系统。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部署多套高分辨率X光检测设备和工业摄像头，对成品轮胎进行外观检测、X光内部结构检测、动不均检测和气泡检测四维度全面扫描。机器学习模型对检测图像进行智能分析，智能分拣可疑产品。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错杀率从65%降至25%，AI判片速度约2秒/条，整体质量缺陷减少57%。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机器视觉 05.01.03, 机器学习 05.01</w:t>
      </w:r>
    </w:p>
    <w:p>
      <w:r>
        <w:rPr>
          <w:b/>
          <w:color w:val="DC2626"/>
          <w:sz w:val="20"/>
        </w:rPr>
        <w:t xml:space="preserve">  ↕57% 质量缺陷减少</w:t>
      </w:r>
    </w:p>
    <w:p>
      <w:r>
        <w:rPr>
          <w:b/>
          <w:color w:val="DC2626"/>
          <w:sz w:val="20"/>
        </w:rPr>
        <w:t xml:space="preserve">  2秒/条 AI判片速度</w:t>
      </w:r>
    </w:p>
    <w:p>
      <w:r>
        <w:t>- - -</w:t>
      </w:r>
    </w:p>
    <w:p>
      <w:r>
        <w:rPr>
          <w:b/>
          <w:color w:val="1A56DB"/>
          <w:sz w:val="24"/>
        </w:rPr>
        <w:t>6. 5G全连接工厂底座建设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设备种类繁多，传输协议碎片化，传统有线网络无法支撑大量设备实时互联。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联合联通、华为搭建5G+MEC混合专网，实现全厂2300亩5G网络全覆盖。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2020年起联合联通和华为搭建5G专网，UPF/MEC私有化部署。攻克连接难题：开发开源5G工业网关，创新1xN冗余信令传输机制。实现数据不出园、自主可控。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全厂2300亩5G覆盖，90套AGV+50套RFID+多套摄像头接入，运维成本降低近三分之一。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5G+MEC 07.01</w:t>
      </w:r>
    </w:p>
    <w:p>
      <w:r>
        <w:t>- - -</w:t>
      </w:r>
    </w:p>
    <w:p>
      <w:r>
        <w:rPr>
          <w:b/>
          <w:color w:val="1A56DB"/>
          <w:sz w:val="24"/>
        </w:rPr>
        <w:t>7. AGV智能搬运与空地一体物流系统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轮胎车间物料种类多、重量大，传统叉车搬运效率低、安全隐患大。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部署40+台AGV，配合EMS空中物流系统，形成空地一体智能物流网络。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在密炼、半部件准备、成型、硫化、检验、运输6道工序间部署40余台AGV。AGV通过5G网络与中央调度系统实时通信，自动规划最优路径、避障和充电。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40余台AGV覆盖全工序物流，实现全天候无人化物料转运。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AGV 01.04</w:t>
      </w:r>
    </w:p>
    <w:p>
      <w:r>
        <w:t>- - -</w:t>
      </w:r>
    </w:p>
    <w:p>
      <w:r>
        <w:rPr>
          <w:b/>
          <w:color w:val="1A56DB"/>
          <w:sz w:val="24"/>
        </w:rPr>
        <w:t>8. AI赋能产品性能仿真与配方推荐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轮胎研发传统依赖大量物理实验，周期长6-12个月，难以快速响应定制化需求。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利用AI仿真技术对轮胎产品性能进行虚拟测试和配方智能推荐。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建立轮胎性能AI仿真模型，将橡胶配方参数、轮胎结构参数、使用工况作为输入，仿真预测耐磨性、抗湿滑性、滚动阻力等核心性能。AI配方推荐系统自动优化配方参数组合，与PLM系统集成。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研发效率大幅提升，支持3000+规格产品的快速定制开发。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AI仿真 05.01.05</w:t>
      </w:r>
    </w:p>
    <w:p>
      <w:r>
        <w:t>- - -</w:t>
      </w:r>
    </w:p>
    <w:p>
      <w:r>
        <w:rPr>
          <w:b/>
          <w:color w:val="1A56DB"/>
          <w:sz w:val="24"/>
        </w:rPr>
        <w:t>9. LLM驱动的设备维护与质量控制数字助手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设备维护经验分散在资深技师脑中，新员工上手慢，设备故障停机损失大。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基于LLM构建设备维护和质量控制数字助手，将维护知识体系化。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收集设备维护手册、故障记录、技师经验等知识构建知识库。训练领域专业LLM，一线人员通过自然语言提问获得维护指导。系统集成IoT设备实时监控数据，异常趋势自动预警并推荐处理方案。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设备维护响应速度大幅提升，新员工培训周期缩短。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大语言模型 05.01.01</w:t>
      </w:r>
    </w:p>
    <w:p>
      <w:r>
        <w:t>- - -</w:t>
      </w:r>
    </w:p>
    <w:p>
      <w:r>
        <w:rPr>
          <w:b/>
          <w:color w:val="1A56DB"/>
          <w:sz w:val="24"/>
        </w:rPr>
        <w:t>10. AI驱动的需求预测与产销协同系统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轮胎销售受季节性和宏观经济影响大，传统经验预测准确度低，库存积压严重。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构建基于AI的需求预测系统，实现销售预测与生产计划智能协同。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将ERP、CRM、MES等系统数据打通，建立统一产销协同平台。AI预测模型综合分析历史订单、季节性波动、区域市场特征等变量。APS系统根据预测结果自动生成最优生产计划。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库存水平降低34%，产销协同效率显著提升。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供应链协同 04.03, APS高级排程 02.02</w:t>
      </w:r>
    </w:p>
    <w:p>
      <w:r>
        <w:t>- - -</w:t>
      </w:r>
    </w:p>
    <w:p>
      <w:r>
        <w:rPr>
          <w:b/>
          <w:color w:val="1A56DB"/>
          <w:sz w:val="24"/>
        </w:rPr>
        <w:t>11. 数字化生产全过程监控管理平台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传统工厂各工序数据孤岛严重，管理层难以实时掌握全厂生产状态。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建设以MES为核心的数字化生产监控平台，实现六要素全面互联管控。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以MES系统为核心中枢，向上对接ERP/PLM/CRM，向下连接5G物联网设备和自动化产线。建设大数据分析平台作为神经中枢。数字化转型分三阶段：2000年信息化基础建设→2018年数字化顶层设计→2022年至今IoT+AI+5G深度融合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全厂劳动生产率提升68%（从1300余人日产7000条到770余人日产10000条）。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MES 02.01, 大数据平台 05.02</w:t>
      </w:r>
    </w:p>
    <w:p>
      <w:r>
        <w:t>- - -</w:t>
      </w:r>
    </w:p>
    <w:p>
      <w:r>
        <w:rPr>
          <w:b/>
          <w:color w:val="1A56DB"/>
          <w:sz w:val="32"/>
        </w:rPr>
        <w:t>绩效改善总览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pPr>
              <w:shd w:fill="1a56db" w:val="clear"/>
            </w:pPr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</w:tcPr>
          <w:p>
            <w:pPr>
              <w:shd w:fill="1a56db" w:val="clear"/>
            </w:pPr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</w:tcPr>
          <w:p>
            <w:pPr>
              <w:shd w:fill="1a56db" w:val="clear"/>
            </w:pPr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</w:tcPr>
          <w:p>
            <w:pPr>
              <w:shd w:fill="1a56db" w:val="clear"/>
            </w:pPr>
            <w:r>
              <w:rPr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</w:tcPr>
          <w:p>
            <w:pPr>
              <w:shd w:fill="1a56db" w:val="clear"/>
            </w:pPr>
            <w:r>
              <w:rPr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劳动生产率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1300余人/日产7000条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770余人/日产10000条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↑68%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人均产出翻倍</w:t>
            </w:r>
          </w:p>
        </w:tc>
      </w:tr>
      <w:tr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质量缺陷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基准水平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大幅降低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b/>
                <w:color w:val="DC2626"/>
                <w:sz w:val="22"/>
              </w:rPr>
              <w:t>↕57%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年减少大量质量损失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库存水平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基准水平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大幅降低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↕34%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释放大量流动资金</w:t>
            </w:r>
          </w:p>
        </w:tc>
      </w:tr>
      <w:tr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胎圈生产效率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6-8小时/批次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24秒/2条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b/>
                <w:color w:val="DC2626"/>
                <w:sz w:val="22"/>
              </w:rPr>
              <w:t>↑400%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产线从小时级到秒级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胎圈用工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13人/班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4人/班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↕69%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自动化替代大量人工</w:t>
            </w:r>
          </w:p>
        </w:tc>
      </w:tr>
      <w:tr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成型人均产出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46条/人/班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77条/人/班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b/>
                <w:color w:val="DC2626"/>
                <w:sz w:val="22"/>
              </w:rPr>
              <w:t>↑67%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RFID台车协同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硫化工序效率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人工操作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全自动化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↑58%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安全隐患归零</w:t>
            </w:r>
          </w:p>
        </w:tc>
      </w:tr>
      <w:tr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质检错杀率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65%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25%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b/>
                <w:color w:val="DC2626"/>
                <w:sz w:val="22"/>
              </w:rPr>
              <w:t>↕40pp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复核效率大幅提升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胎圈转运时间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基准水平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大幅降低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↕90%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消除中间半制品转运</w:t>
            </w:r>
          </w:p>
        </w:tc>
      </w:tr>
      <w:tr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运维成本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基准水平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大幅降低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b/>
                <w:color w:val="DC2626"/>
                <w:sz w:val="22"/>
              </w:rPr>
              <w:t>↕约33%</w:t>
            </w:r>
          </w:p>
        </w:tc>
        <w:tc>
          <w:tcPr>
            <w:tcW w:type="dxa" w:w="1881"/>
          </w:tcPr>
          <w:p>
            <w:pPr>
              <w:shd w:fill="f8fafc" w:val="clear"/>
            </w:pPr>
            <w:r>
              <w:rPr>
                <w:sz w:val="18"/>
              </w:rPr>
              <w:t>5G专网+预测性维护</w:t>
            </w:r>
          </w:p>
        </w:tc>
      </w:tr>
    </w:tbl>
    <w:p>
      <w:r>
        <w:rPr>
          <w:b/>
          <w:color w:val="1A56DB"/>
          <w:sz w:val="32"/>
        </w:rPr>
        <w:t>技术全景图</w:t>
      </w:r>
    </w:p>
    <w:p>
      <w:r>
        <w:rPr>
          <w:b/>
          <w:sz w:val="20"/>
        </w:rPr>
        <w:t>01 智能装备: ✅</w:t>
      </w:r>
    </w:p>
    <w:p>
      <w:r>
        <w:rPr>
          <w:b/>
          <w:sz w:val="20"/>
        </w:rPr>
        <w:t>02 工业软件: ✅</w:t>
      </w:r>
    </w:p>
    <w:p>
      <w:r>
        <w:rPr>
          <w:b/>
          <w:sz w:val="20"/>
        </w:rPr>
        <w:t>03 智能工厂: ✅</w:t>
      </w:r>
    </w:p>
    <w:p>
      <w:r>
        <w:rPr>
          <w:b/>
          <w:sz w:val="20"/>
        </w:rPr>
        <w:t>04 智慧供应链: ✅</w:t>
      </w:r>
    </w:p>
    <w:p>
      <w:r>
        <w:rPr>
          <w:b/>
          <w:sz w:val="20"/>
        </w:rPr>
        <w:t>05 智能赋能技术: ✅</w:t>
      </w:r>
    </w:p>
    <w:p>
      <w:r>
        <w:rPr>
          <w:b/>
          <w:sz w:val="20"/>
        </w:rPr>
        <w:t>06 智能制造新模式: ✅</w:t>
      </w:r>
    </w:p>
    <w:p>
      <w:r>
        <w:rPr>
          <w:b/>
          <w:sz w:val="20"/>
        </w:rPr>
        <w:t>07 工业网络: ✅</w:t>
      </w:r>
    </w:p>
    <w:p>
      <w:r>
        <w:rPr>
          <w:sz w:val="20"/>
        </w:rPr>
        <w:t>08 系统安全: ⬜</w:t>
      </w:r>
    </w:p>
    <w:p>
      <w:r>
        <w:rPr>
          <w:b/>
          <w:sz w:val="20"/>
        </w:rPr>
        <w:t>09 绿色可持续: ✅</w:t>
      </w:r>
    </w:p>
    <w:p>
      <w:r>
        <w:rPr>
          <w:color w:val="64748B"/>
          <w:sz w:val="20"/>
        </w:rPr>
        <w:t>覆盖8/9个领域，WEF重点技术覆盖率：18/40（45%）</w:t>
      </w:r>
    </w:p>
    <w:p>
      <w:r>
        <w:rPr>
          <w:b/>
          <w:color w:val="1A56DB"/>
          <w:sz w:val="32"/>
        </w:rPr>
        <w:t>可复制性分析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企业规模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A股上市公司（000589），2300亩制造基地，员工约3000人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投入规模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亿级数字化转型投入（公开信息未披露具体金额）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实施周期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约6年（2019年启动5G工厂→2025年获评灯塔，三阶段递进）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关键技术门槛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5G工业专网搭建、多协议设备互联、AI配方模型训练、MES系统集成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适合什么企业参考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流程+离散混合型制造企业（橡胶、化工、建材行业），已具备ERP/MES信息化基础，年营收5亿以上中大型企业</w:t>
            </w:r>
          </w:p>
        </w:tc>
      </w:tr>
    </w:tbl>
    <w:p>
      <w:r>
        <w:rPr>
          <w:b/>
          <w:color w:val="1A56DB"/>
          <w:sz w:val="32"/>
        </w:rPr>
        <w:t>行业对标视角</w:t>
      </w:r>
    </w:p>
    <w:p>
      <w:r>
        <w:rPr>
          <w:b/>
          <w:sz w:val="20"/>
        </w:rPr>
        <w:t>国标分类路径：</w:t>
      </w:r>
      <w:r>
        <w:rPr>
          <w:color w:val="64748B"/>
          <w:sz w:val="20"/>
        </w:rPr>
        <w:t>制造业 → 橡胶和塑料制品业 → 橡胶制品业 → 轮胎制造（GB/T 2911）</w:t>
      </w:r>
    </w:p>
    <w:p>
      <w:r>
        <w:rPr>
          <w:color w:val="64748B"/>
          <w:sz w:val="20"/>
        </w:rPr>
        <w:t>全球轮胎制造行业共3家灯塔工厂，中国占2席。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shd w:fill="1a56db" w:val="clear"/>
            </w:pPr>
            <w:r>
              <w:rPr>
                <w:b/>
                <w:color w:val="FFFFFF"/>
                <w:sz w:val="18"/>
              </w:rPr>
              <w:t>工厂</w:t>
            </w:r>
          </w:p>
        </w:tc>
        <w:tc>
          <w:tcPr>
            <w:tcW w:type="dxa" w:w="3135"/>
          </w:tcPr>
          <w:p>
            <w:pPr>
              <w:shd w:fill="1a56db" w:val="clear"/>
            </w:pPr>
            <w:r>
              <w:rPr>
                <w:b/>
                <w:color w:val="FFFFFF"/>
                <w:sz w:val="18"/>
              </w:rPr>
              <w:t>编码</w:t>
            </w:r>
          </w:p>
        </w:tc>
        <w:tc>
          <w:tcPr>
            <w:tcW w:type="dxa" w:w="3135"/>
          </w:tcPr>
          <w:p>
            <w:pPr>
              <w:shd w:fill="1a56db" w:val="clear"/>
            </w:pPr>
            <w:r>
              <w:rPr>
                <w:b/>
                <w:color w:val="FFFFFF"/>
                <w:sz w:val="18"/>
              </w:rPr>
              <w:t>批次/类型/国家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贵州轮胎贵阳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18213CN07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第13批 / 单一 / 中国</w:t>
            </w:r>
          </w:p>
        </w:tc>
      </w:tr>
      <w:tr>
        <w:tc>
          <w:tcPr>
            <w:tcW w:type="dxa" w:w="3135"/>
          </w:tcPr>
          <w:p>
            <w:pPr>
              <w:shd w:fill="f8fafc" w:val="clear"/>
            </w:pPr>
            <w:r>
              <w:rPr>
                <w:sz w:val="18"/>
              </w:rPr>
              <w:t>CEAT哈洛尔</w:t>
            </w:r>
          </w:p>
        </w:tc>
        <w:tc>
          <w:tcPr>
            <w:tcW w:type="dxa" w:w="3135"/>
          </w:tcPr>
          <w:p>
            <w:pPr>
              <w:shd w:fill="f8fafc" w:val="clear"/>
            </w:pPr>
            <w:r>
              <w:rPr>
                <w:sz w:val="18"/>
              </w:rPr>
              <w:t>11710IN03</w:t>
            </w:r>
          </w:p>
        </w:tc>
        <w:tc>
          <w:tcPr>
            <w:tcW w:type="dxa" w:w="3135"/>
          </w:tcPr>
          <w:p>
            <w:pPr>
              <w:shd w:fill="f8fafc" w:val="clear"/>
            </w:pPr>
            <w:r>
              <w:rPr>
                <w:sz w:val="18"/>
              </w:rPr>
              <w:t>第10批 / 单一 / 印度</w:t>
            </w:r>
          </w:p>
        </w:tc>
      </w:tr>
      <w:tr>
        <w:tc>
          <w:tcPr>
            <w:tcW w:type="dxa" w:w="3135"/>
          </w:tcPr>
          <w:p>
            <w:r>
              <w:rPr>
                <w:sz w:val="18"/>
              </w:rPr>
              <w:t>米其林沈阳轮胎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21815CN12</w:t>
            </w:r>
          </w:p>
        </w:tc>
        <w:tc>
          <w:tcPr>
            <w:tcW w:type="dxa" w:w="3135"/>
          </w:tcPr>
          <w:p>
            <w:r>
              <w:rPr>
                <w:sz w:val="18"/>
              </w:rPr>
              <w:t>第21批 / 生产效率 / 中国</w:t>
            </w:r>
          </w:p>
        </w:tc>
      </w:tr>
    </w:tbl>
    <w:p>
      <w:r>
        <w:rPr>
          <w:b/>
          <w:sz w:val="20"/>
        </w:rPr>
        <w:t>行业洞察：</w:t>
      </w:r>
      <w:r>
        <w:rPr>
          <w:sz w:val="20"/>
        </w:rPr>
        <w:t>全球轮胎行业仅3家灯塔工厂，中国占2席。贵州轮胎作为国内轮胎企业的唯一代表，其从西部内陆走向世界灯塔的路径尤其值得关注。40+种4IR方案的规模化部署，在轮胎行业具有极强的示范效应。</w:t>
      </w:r>
    </w:p>
    <w:p>
      <w:r>
        <w:rPr>
          <w:b/>
          <w:color w:val="1A56DB"/>
          <w:sz w:val="32"/>
        </w:rPr>
        <w:t>互动引导</w:t>
      </w:r>
    </w:p>
    <w:p>
      <w:r>
        <w:rPr>
          <w:b/>
          <w:sz w:val="24"/>
        </w:rPr>
        <w:t>贵州轮胎从西部内陆走向全球灯塔，劳动生产率提升68%。你们企业的自动化改造进行到哪一步了？最大的瓶颈是什么？</w:t>
      </w:r>
    </w:p>
    <w:p>
      <w:r>
        <w:rPr>
          <w:b/>
          <w:sz w:val="22"/>
        </w:rPr>
        <w:t>工具箱：</w:t>
      </w:r>
    </w:p>
    <w:p>
      <w:r>
        <w:rPr>
          <w:color w:val="64748B"/>
          <w:sz w:val="20"/>
        </w:rPr>
        <w:t>灯塔名录 → 回复【名录】 | 灯塔案例 → 回复【分析+企业名】 | 灯塔虾评 → 回复【自测】</w:t>
      </w:r>
    </w:p>
    <w:p/>
    <w:p>
      <w:r>
        <w:rPr>
          <w:color w:val="64748B"/>
          <w:sz w:val="18"/>
        </w:rPr>
        <w:t>数据来源：世界经济论坛全球灯塔网络、贵州轮胎官网、贵州省工信厅、动静新闻、央广网、贵州日报</w:t>
      </w:r>
    </w:p>
    <w:p>
      <w:r>
        <w:rPr>
          <w:color w:val="64748B"/>
          <w:sz w:val="18"/>
        </w:rPr>
        <w:t>老陈说灯塔 · 每周一个灯塔工厂深度拆解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