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灯塔案例｜招商局重工海门基地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产能吞吐提升至2.6倍、船坞周期缩短52%、一次装配合格率提升25%——这家百年船企用25项数智化方案重新定义高端船舶建造效率，成为全球造船业首家入选灯塔网络的企业。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招商局重工海门基地 · 第16批 · 生产效率灯塔 · 2026年06月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灯塔编码：25116CN05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招商局重工海门基地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中国 · 中国 · 江苏海门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船舶及相关装置制造（先进工业）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生产效率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第16批 · 2026年06月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3大核心案例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① ① AI智能排产系统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痛点：船舶建造涉及数万道工序交叉并行——分段加工、管系安装、舾装、涂装、总组等工序高度耦合，传统手工排产周期长达数周，资源冲突频繁，异常发生时缺乏快速重调度能力，产能瓶颈突出。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方案：基于AI算法构建智能排产引擎，集成PLM/MES/ERP等多系统数据源，实现多项目、多分段、多工序的自动排程与异常触发式动态重调度，打通"设计-计划-执行-反馈"全链路。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工序工时数据标准化：梳理全厂工序体系，建立标准工时数据库，覆盖船体、管系、舾装、电气、涂装五大专业 Step 2 — 多约束建模：构建资源约束模型（场地/设备/人力/物料），定义工序间依赖关系和优先级规则 Step 3 — AI排程引擎训练：基于约束满足与启发式算法训练排程模型，结合历史项目数据做仿真验证 Step 4 — 实时异常检测与重排：对接MES执行反馈，检测偏差后自动触发局部/全局重调度 Step 5 — 端到端闭环贯通：排产结果自动下发至MES执行层，报工数据实时回传更新计划状态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05.01.01 | 03.01.01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采用混合整数规划(MIP)结合遗传算法(GA)，对船舶建造数万道工序进行全局优化排程，目标函数综合考虑坞期最小化、资源利用率最大化。引入强化学习组件，使排程引擎在每次异常重调度后自适应优化策略权重。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集成PLM设计的BOM结构树、ERP的物料库存状态和MES的实时报工数据，构建APS高级计划排程平台。支持滚动作业计划和What-if模拟仿真，可在15分钟内完成此前需数天的人工排程工作。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核心成效：产能吞吐量提升至2.6倍，排产效率从数天级缩短至分钟级，实现多船型并行建造的动态平衡调度。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② ② 数字孪生装配平台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痛点：船舶分段总组装配精度要求高（毫米级），传统"实物试装+返工修正"模式导致船坞占用周期长、材料浪费严重、交船延期风险高。一次装配合格率偏低直接拖累整体建造效率。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方案：依托激光扫描技术构建船舶分段高精度数字孪生模型，在虚拟环境中完成装配仿真、干涉自动检测与工艺参数优化，实现"先虚拟装对、再实物装配"的一体化作业模式。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三维激光扫描建模：对已完工分段进行高精度激光扫描，构建带实际制造偏差的点云模型 Step 2 — 数字孪生装配场景构建：将多个分段点云模型在孪生平台中对齐，生成虚拟总组场景 Step 3 — 虚拟预装配与干涉检测：自动计算对接间隙、错位量，检测结构干涉与管路碰撞 Step 4 — 装配工艺优化：根据干涉报告调整定位方案，优化焊接顺序和公差分配策略 Step 5 — 现场AR辅助装配：将优化后的装配指令通过AR终端投射至现场，指导工人精准定位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02.01.04 | 03.02.01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打通CAD设计模型与现场建造数据的数字主线(Digital Thread)，使设计变更实时反映到孪生模型中。基于树根互联工业互联网平台，构建了从设计BOM到制造BOM再到装配BOM的完整数据映射链条，确保虚拟仿真与实际建造的一致性。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利用激光点云逆向建模技术，将分段实际制造偏差（通常±2mm级别）真实还原到虚拟环境，配合物理引擎进行装配力学仿真。通过对比设计模型与扫描模型的差异，自动生成修切指导方案，将传统"装-拆-修-装"循环压缩为1-2次完成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核心成效：船坞占用周期缩短52%，一次装配合格率提升25%，大幅减少现场返工和物料损耗，为批量化高效建造奠定基础。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③ ③ 准时制物流管理系统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痛点：船厂物料种类数以万计——钢板、型材、管材、舾装件、电缆等规格繁杂，传统"推式配送"按固定周期批量送货，导致堆场拥堵、找料耗时、缺料与积压并存，物流效率成为制约产能的隐性瓶颈。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方案：构建拉式精益物流调度体系，基于生产节拍实时计算物料需求，联动AGV/AMR实现准时制(JIT)精准配送，将"物料等人"变为"物料等人准时到"，消除等待浪费与库存积压。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物料需求与生产计划联动：从APS排产结果自动拆解工序级物料需求清单，生成JIT配送计划 Step 2 — 仓储数字化改造：部署RFID标签和IoT传感器，实现钢材堆场/管材库/舾装件库的实时库存可视化 Step 3 — AGV/AMR路径规划与调度：基于数字孪生厂区地图，动态规划无人搬运车最优路径，避免拥堵 Step 4 — 准时制配送执行：按工序开工前2-4小时窗口精准配送至工位，配套电子看板实现配送状态透明化 Step 5 — 全链路物流追溯与持续优化：记录每批次物料的取用时间与工位消耗数据，反向优化安全库存和配送频率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01.04.01 | 04.01.02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部署多类型AGV/AMR无人搬运车，覆盖钢板转运（重载AGV，载重30t+）、管材配送（叉车式AGV）和小件配送（潜伏式AMR）三类场景。调度系统基于蚂蚁算法进行多车路径协同优化，支持厂区动态避障。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采用看板拉动机制，将生产节拍与物料配送深度绑定。系统根据MES工序开工信号，提前触发物料拣选与AGV派送任务，实现从"物料等工位"到"工位等物料准时到"的模式转换。结合RFID自动识别，配送准确率达到99%以上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核心成效：物料配送准时率显著提升，支撑整体产能吞吐量提升至2.6倍。堆场周转率大幅改善，消除了因物料等待造成的工时损失。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产能吞吐量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↑160%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实现多船型批量化高效建造，打破单船串行瓶颈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船坞占用周期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↓52%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船坞周转加速近一倍，大幅提升交船节奏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一次装配合格率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↑25%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大幅减少返工和材料浪费，降低质量成本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大型央企船厂，年产能覆盖LNG船、PCTC等多船型 💰 投入规模 数亿元级，含激光中心引进 + 智能化产线改造 + 数字化平台建设 ⏱️ 实施周期 3-5年分阶段实施，从单点试点到全面推广 🎯 关键技术门槛 中高 — 需具备PLM/MES基础、AI算法团队、IoT基础设施、激光扫描设备 👉 适合什么企业参考 大型离散制造企业，尤其是多项目并行、工序耦合复杂、装配精度要求高的重工行业（船舶制造、海工装备、大型钢结构、压力容器等）。中型船厂可从JIT物流和数字孪生局部场景切入，逐步扩展至全厂级APS排产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✔️ 05 智能赋能技术 ✔️ 06 智能制造新模式 ✔️ 07 工业网络 ✔️ 08 系统安全 · 09 绿色可持续 ✔️ 已覆盖（8/9） 未涉及 WEF重点技术覆盖率：89%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国标分类路径：C 制造业 → 37 铁路、船舶、航空航天和其他运输设备制造业 → 373 船舶及相关装置制造 → 3736 船舶及相关装置制造 📌 第16批灯塔中唯一入选的造船企业，标志着全球船舶制造业首次进入世界经济论坛灯塔网络。此为先进工业类别下船舶细分领域的首例，填补了灯塔版图中造船行业的空白。 招商局重工海门基地 · 造船 第16批 · 生产效率 · 产能2.6x/坞期↓52% 施耐德电气埃尔帕索 · 配电控制 第16批 · 生产效率 · 同批次先进工业对标 DCM Shriram Gujarat · 化工 第16批 · 生产效率 · AI过程控制+能源优化 Rockwell Automation Singapore · 自动化 第16批 · 生产效率 · 柔性制造+多品种小批量 💡 造船业首次入网：招商局重工海门基地的入选，填补了全球灯塔网络在船舶制造领域的空白。与同批次先进工业工厂相比，其面临的工序复杂度（数万道交叉工序）和产品体量远超一般离散制造。以AI排产+数字孪生装配+JIT物流三位一体方案，验证了重工离散行业同样可通过数智化实现量级跃升。尤为值得关注的是，其技术栈基于国产工业互联网平台（树根互联），降低了对外部技术生态的依赖风险，为国内造船同行的数字化转型提供了一条可参照的本土化路径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你认为船舶制造行业最大的数智化挑战是什么——是数万道工序的复杂度、庞大的供应链协同，还是既懂造船又懂数字化的复合型人才储备？ 👇 欢迎在评论区分享你的经验与困惑 📊 灯塔名录 回复【名录】获取完整名单 🔍 灯塔案例 回复【分析+企业名】 🦞 灯塔虾评 回复【自测】评估差距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本文案例信息基于WEF全球灯塔网络官网公示、第16批灯塔工厂报告、树根科技公开资料及招商局集团公开信息整理。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2026-07-01T08:42:43.930Z</dcterms:created>
  <dcterms:modified xsi:type="dcterms:W3CDTF">2026-07-01T08:42:43.946Z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