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灯塔案例｜日日顺青岛智慧物流园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AI代替人做决策——订单履约×仓储运营×车辆调度全链路智能决策，让"最笨重"的大件物流实现敏捷响应：响应速度↑48% · 库存周转↑40% · 运输成本↓23%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日日顺青岛智慧物流园 · 第16批 · 供应链韧性灯塔 · 2026年06月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灯塔编码：25816CN12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日日顺青岛智慧物流园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中国 · 青岛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先进工业 / 通用仓储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供应链韧性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第16批 · 2026年06月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3大核心案例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AI驱动的订单履约系统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痛点：大件物流B2B/B2C混合订单激增，订单结构复杂（多SKU、多仓、多客户），传统人工派单效率低、易出错，无法应对"双11"等流量洪峰，履约时效与准确性难以保证。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方案：搭建AI驱动的智能订单履约引擎，融合需求预测、智能分仓、路径优化、自动派单四大模块，实现从订单接收到最后一公里交付的全链路AI决策闭环。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订单数据中台建设：将B2B、B2C等多渠道订单数据统一接入数据中台，建立标准化订单画像模型（品类、体积、时效、目的地） Step 2 — AI需求预测引擎部署：基于历史订单+促销日历+区域消费特征，训练时序预测模型，提前72小时预判订单峰值与区域分布 Step 3 — 智能分仓与库存预置：根据预测结果，自动计算最优分仓策略，将高频SKU提前调拨至区域前置仓，压缩履约半径 Step 4 — 动态路由与派单优化：结合实时运力、交通路况、客户时效窗口，AI实时计算最优配送路线与承运商匹配 Step 5 — 异常自愈与持续学习：订单异常（拒收/改址/退换）实时触发重调度，算法根据履约反馈持续在线学习优化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05.02.01 | 04.02.03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基于海尔卡奥斯COSMOPlat工业AI平台，部署供应链AI超级智能体，融合深度学习时序预测与运筹优化算法，实现百万级订单的实时智能分仓与路径规划。模型在"双11"峰值期间处理订单量提升5倍，派单准确率超98%。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整合近200个国家/地区的订单历史、3500+客户行为数据，构建多维订单特征工程。通过实时流计算引擎（Flink）实现毫秒级订单状态更新与异常检测。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基于Transformer架构的时空预测模型，融合促销日历、天气、区域消费趋势等外部特征，72小时需求预测准确率达90%+，驱动前置仓智能补货。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核心成效：整体订单响应速度提升48%，履约时效由48小时压缩至24小时内，大促期间系统零宕机，订单履约准确率提升至99.5%。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智能仓储运营平台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痛点：大件商品（家电、家居）体积大、重量高、SKU繁多，传统仓储依赖人工经验排布储位，空间利用率低（不足60%），拣货路径长，盘点周期长、误差率高。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方案：构建"数字孪生+智能装备+AI调度"三位一体的智慧仓储平台，实现储位动态优化、机器人协同拣选、实时库存可视化的全自动化仓储运营。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仓储数字孪生建模：对园区仓储空间进行3D激光扫描建模，构建高精度数字孪生体，实时映射物理仓内货位状态、设备位置、人员动线 Step 2 — 智能储位动态优化：基于商品热度、体积、关联购买等特征，AI算法每日自动优化储位分配，高频品靠近出库口，关联品相邻存放 Step 3 — AGV/AMR机器人集群部署：引入激光SLAM导航的自主移动机器人（AMR），实现"货到人"拣选模式，机器人自动搬运货架至拣选站 Step 4 — AI视觉智能盘点：部署机器视觉系统+无人机巡航，实现每日自动盘点，库存准确率从92%提升至99.8% Step 5 — 全链路数据贯通：WMS与订单履约引擎、运输调度系统实时数据互通，入库即分配最优出库路径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03.04.01 | 01.04.01 | 01.03.02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基于数字孪生平台实时映射仓储物理空间，AI算法动态优化万余储位分配。大件商品空间利用率从58%提升至85%，拣货路径缩短40%。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部署数十台激光SLAM导航AMR，支持最大2吨负载的大件搬运。多机器人调度系统实现路径冲突实时规避，单仓日处理能力提升3倍。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基于深度学习的目标检测模型（YOLOv8），配合无人机+固定摄像头双模采集，实现每日全仓自动盘点，盘点效率提升20倍，库存准确率99.8%。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核心成效：库存周转率提高40%，仓储空间利用率由58%提升至85%，拣货效率提升3倍，盘点时间由3天压缩至2小时。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动态车辆调度与承运竞价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痛点：大件物流运输成本占比高达总履约成本的45%，传统人工调度依赖调度员经验，车辆空驶率高（约35%）、承运商竞价不透明、在途异常无法实时干预。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方案：构建"AI动态调度+智能竞价+全程可视化"运输管理平台，以运筹优化算法替代人工排车，以实时竞价机制替代固定运价，以IoT车联网实现全程透明。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运输数据全面数字化：整合自有车队GPS、承运商TMS、第三方运力平台数据，构建统一的运输数据湖，覆盖车型、运价、时效、评价等多维度 Step 2 — AI智能排车与路径优化：运筹优化求解器（OR-Tools）每日自动生成最优车辆调度方案，综合考虑订单时效、车型匹配、拼载效率、返程配货 Step 3 — 实时承运商竞价平台：基于区块链智能合约的透明竞价机制，订单自动发布→承运商实时报价→AI自动匹配最优方案，竞价周期从3天压缩至30分钟 Step 4 — IoT全程可视化监控：车载IoT终端+电子围栏+温湿度传感器，实现运输全程实时轨迹追踪与异常预警（偏航、超时、温控异常） Step 5 — 智能运费结算与承运商评级：自动对账结算，基于准时率、破损率、投诉率等指标构建承运商数字画像，驱动优胜劣汰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04.01.01 | 05.03.03 | 04.03.01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以运筹优化引擎为核心，融合车辆路径规划（VRP）、拼载优化（3D-BPP）等算法，每日处理千级订单调度。空驶率从35%降至12%，车辆装载率提升至90%。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车载边缘计算网关实时采集GPS、油耗、速度、温湿度等200+维度数据，通过5G+MQTT协议上传云端控制塔，延迟低于500ms，支撑实时异常预警。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基于准时率、破损率、投诉率、竞价响应速度等15+指标，构建承运商360°数字画像。AI自动评级并动态调整运力配额，驱动承运商服务质量持续提升。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核心成效：运输成本下降23%，车辆空驶率从35%降至12%，竞价周期从3天压缩至30分钟，在途异常实时响应率提升至95%。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整体响应速度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↑48%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AI引擎秒级决策替代人工小时级派单，订单从接收到出库全链路自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库存周转率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↑40%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智能储位优化+需求预测前置仓，SKU周转天数大幅缩短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运输成本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↓23%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AI排车降低空驶率，竞价透明化降低运价，拼载优化提升装载率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大型物流企业 / 集团供应链部门 💰 投入规模 数千万级（软件平台+智能装备+IoT改造） ⏱️ 实施周期 18-24个月（分三期：数据贯通→AI上线→全面优化） 🎯 关键技术门槛 AI运筹优化+数字孪生+IoT集群管理 👉 适合什么企业参考 日均订单量超万级的大件物流企业；拥有多仓、多承运商的供应链管理部门；面临B2B/B2C混合履约压力的品牌方物流部门。尤其适合家电、家居、建材等大件垂直行业。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✔️ 07 工业网络 ✔️ 08 系统安全 · 09 绿色可持续 · 已覆盖（7/9） 未涉及 WEF重点技术覆盖率：78%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国标分类路径：G门类交通运输、仓储和邮政业 → 59 装卸搬运和仓储业 → 592 通用仓储 → 5920 通用仓储 📌 日日顺青岛智慧物流园是第16批中唯一的中国物流供应链灯塔，也是全球灯塔网络中首座以"供应链韧性"类别入选的仓储物流企业。同批次中另有15家制造型灯塔，其供应链升级多围绕工厂内部物流展开，而日日顺证明了"纯物流场景"同样可通过AI实现灯塔级突破。 蔚来新桥二工厂（卡奥斯赋能） 同批 · 汽车制造 · 端到端灯塔 国药太极涪陵制药厂（卡奥斯赋能） 同批 · 医药制造 · 端到端灯塔 海尔合肥空调互联工厂 第11批 · 家电制造 · 可持续灯塔 海尔天津洗衣机互联工厂 第12批 · 家电制造 · 端到端灯塔 海尔青岛中央空调互联工厂 第13批 · 暖通制造 · 人才灯塔 💡 物流也能成为科技公司——日日顺的灯塔之路证明：供应链物流不是制造业的附庸，而是可以独立构建AI决策体系的核心竞争力。当订单履约、仓储、运输全部实现AI驱动，物流企业就从"搬箱子"进化成了"供应链科技生态企业"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你的企业物流是否还在"人海战术"？订单履约、仓储和运输三个环节中，你认为哪个最难实现AI替代？ 👇 欢迎在评论区分享你的经验与困惑 📊 灯塔名录 回复【名录】获取完整名单 🔍 灯塔案例 回复【分析+企业名】 🦞 灯塔虾评 回复【自测】评估差距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 第16批全球灯塔网络官方新闻稿（2026年6月22日）、海尔集团官网、日日顺供应链官网、大众新闻等公开报道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2026-06-26T04:36:59.324Z</dcterms:created>
  <dcterms:modified xsi:type="dcterms:W3CDTF">2026-06-26T04:36:59.343Z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