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微软雅黑" w:hAnsi="微软雅黑" w:eastAsia="微软雅黑"/>
          <w:b/>
          <w:color w:val="1A3C6D"/>
          <w:sz w:val="36"/>
        </w:rPr>
        <w:t>苏州9座灯塔、沙钢160亿AI炼钢、卡奥斯冲刺IPO：制造业正在被AI劈成两半</w:t>
      </w:r>
    </w:p>
    <w:p>
      <w:pPr>
        <w:jc w:val="center"/>
      </w:pPr>
      <w:r>
        <w:rPr>
          <w:rFonts w:ascii="微软雅黑" w:hAnsi="微软雅黑" w:eastAsia="微软雅黑"/>
          <w:color w:val="999999"/>
          <w:sz w:val="20"/>
        </w:rPr>
        <w:t>老陈说灯塔 | 2026年5月28日 星期四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今天翻完9条新闻，我做了一个简单的统计：涉及金额超过500亿、覆盖企业超过10万家、AI落地的比例已经逼近50%。这不是未来，这就是2026年5月28日，一个普通的星期四。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天津智博会今天开幕，700多家企业挤满了13万平方米的展区，具身智能首次独立成馆，80多家机器人企业搬出了近150种整机产品。四川一口气公示了256家先进级智能工厂，广东紧随其后甩出298家——两省加起来超过550家。毕马威面向22个国家258位制造高管的报告也出炉了：49%的企业AI已经落地并产生了真金白银的商业价值，68%说一年内要规模化。</w:t>
      </w:r>
    </w:p>
    <w:p>
      <w:pPr>
        <w:spacing w:line="360" w:lineRule="auto"/>
        <w:ind w:left="567"/>
        <w:pBdr>
          <w:left w:val="single" w:sz="12" w:space="8" w:color="1A3C6D"/>
        </w:pBdr>
      </w:pPr>
      <w:r>
        <w:rPr>
          <w:rFonts w:ascii="微软雅黑" w:hAnsi="微软雅黑" w:eastAsia="微软雅黑"/>
          <w:i/>
          <w:color w:val="666666"/>
          <w:sz w:val="21"/>
        </w:rPr>
        <w:t>制造业正在被切成两半：一半是「已经跑起来」的，另一半是「还在观望」的。而这道裂痕，正在以肉眼可见的速度扩大。</w:t>
      </w:r>
    </w:p>
    <w:p>
      <w:r>
        <w:rPr>
          <w:rFonts w:ascii="微软雅黑" w:hAnsi="微软雅黑" w:eastAsia="微软雅黑"/>
          <w:b/>
          <w:color w:val="1A3C6D"/>
          <w:sz w:val="30"/>
        </w:rPr>
        <w:t>📋 今日速览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1417"/>
            <w:shd w:fill="E8F4FD" w:val="clear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1A3C6D"/>
                <w:sz w:val="20"/>
              </w:rPr>
              <w:t>👷 落地视角</w:t>
            </w:r>
          </w:p>
        </w:tc>
        <w:tc>
          <w:tcPr>
            <w:tcW w:type="dxa" w:w="7370"/>
            <w:shd w:fill="E8F4FD" w:val="clear"/>
          </w:tcPr>
          <w:p>
            <w:r/>
            <w:r>
              <w:rPr>
                <w:rFonts w:ascii="微软雅黑" w:hAnsi="微软雅黑" w:eastAsia="微软雅黑"/>
                <w:color w:val="333333"/>
                <w:sz w:val="20"/>
              </w:rPr>
              <w:t>今天9条新闻里，沙钢花了160亿搞AI炼钢、卡奥斯帮16万家企业上了工业互联网、美的南沙工厂转产时间从30分钟干到5分钟。这些都是真金白银砸出来的效果——硅钢缺陷检出率100%、人均产值涨了35%、能耗降了18%。对厂长来说，今天的核心信号就一个：AI不再是IT部门的事，它直接关系到你的良率、能耗、人均产出这些硬指标。</w:t>
            </w:r>
          </w:p>
        </w:tc>
      </w:tr>
      <w:tr>
        <w:tc>
          <w:tcPr>
            <w:tcW w:type="dxa" w:w="1417"/>
            <w:shd w:fill="E8F4FD" w:val="clear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1A3C6D"/>
                <w:sz w:val="20"/>
              </w:rPr>
              <w:t>💻 技术视角</w:t>
            </w:r>
          </w:p>
        </w:tc>
        <w:tc>
          <w:tcPr>
            <w:tcW w:type="dxa" w:w="7370"/>
            <w:shd w:fill="E8F4FD" w:val="clear"/>
          </w:tcPr>
          <w:p>
            <w:r/>
            <w:r>
              <w:rPr>
                <w:rFonts w:ascii="微软雅黑" w:hAnsi="微软雅黑" w:eastAsia="微软雅黑"/>
                <w:color w:val="333333"/>
                <w:sz w:val="20"/>
              </w:rPr>
              <w:t>技术层面三条主线交织：AI大模型从云端下沉到车间（沙钢本地部署DeepSeek/通义千问），数字孪生从概念走向投产（国内首座AI驱动数字孪生工厂苏州落地），工业互联网平台从赋能走向变现（卡奥斯44.2亿营收冲刺港股）。值得关注的是毕马威揭示的「信心与能力错位」——83%自认数据基础到位，76%却说数据不可靠。这是现阶段最大的技术鸿沟。</w:t>
            </w:r>
          </w:p>
        </w:tc>
      </w:tr>
    </w:tbl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r>
        <w:rPr>
          <w:rFonts w:ascii="微软雅黑" w:hAnsi="微软雅黑" w:eastAsia="微软雅黑"/>
          <w:b/>
          <w:color w:val="1A3C6D"/>
          <w:sz w:val="30"/>
        </w:rPr>
        <w:t>信号一：AI+制造大赛，有人已经跑出了加速度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沙钢今天的数据，说实话让我有点坐不住。近三年智能化改造累计投入160亿，关键设备数控化率96.5%、联网率100%。这些投入换来了什么？人均产值提升35%，运营成本降了近10%，单位产值综合能耗暴降18.18%，碳排放降了9.38%。最夸张的是硅钢质量判定——缺陷检出率干到了100%，光这一项年创效益就超过5000万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更关键的是技术栈的整合深度。沙钢同时跑了四条AI线：3D数字孪生工厂把能效提了21%、非计划停机降了40%；全国首个钢铁全流程数字化研发平台把研发周期缩短了35%；高炉AI控温把铁水合格率拉到了99.9%；CV大模型废钢定级把采购成本压了3%。而且他们不是用一套大模型单打独斗，是本地化部署了DeepSeek、通义千问等多个模型，按场景选最优方案。</w:t>
      </w:r>
    </w:p>
    <w:p>
      <w:pPr>
        <w:spacing w:line="360" w:lineRule="auto"/>
        <w:ind w:left="567"/>
        <w:pBdr>
          <w:left w:val="single" w:sz="12" w:space="8" w:color="1A3C6D"/>
        </w:pBdr>
      </w:pPr>
      <w:r>
        <w:rPr>
          <w:rFonts w:ascii="微软雅黑" w:hAnsi="微软雅黑" w:eastAsia="微软雅黑"/>
          <w:i/>
          <w:color w:val="666666"/>
          <w:sz w:val="21"/>
        </w:rPr>
        <w:t>这就是「AI劈开制造业」的第一个切面——敢砸钱、敢试错的企业，已经在每个环节拿到了可量化的回报。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美的南沙工厂也是个典型。部署AI智能体之后，空调转产从原来需要人工提前半小时点检，变成了AI 5分钟自动确认，协同损失暴降90%。而且美的干了一件很多企业不敢干的事——自主研发工业人形机器人「美罗」，已经在注塑车间跑起来了，跟工厂智能体协同执行品质首检、TPM巡检，AI巡检频次比人工提升了100%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你们注意到没有，美的这套AI能力已经开始往外卖了。通过美云智数，把成熟的AI方案输出给汽车、电子半导体等行业。广州同步发布了今年的AI产业工作要点，全年要发布至少70个AI+制造场景，广东省「百行千模」行动的目标是2026年底推动超过4000家规上企业完成智能化改造。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r>
        <w:rPr>
          <w:rFonts w:ascii="微软雅黑" w:hAnsi="微软雅黑" w:eastAsia="微软雅黑"/>
          <w:b/>
          <w:color w:val="1A3C6D"/>
          <w:sz w:val="30"/>
        </w:rPr>
        <w:t>信号二：区域竞赛白热化，苏州9座灯塔全国第一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江苏今天的数据也很炸裂——全省21座灯塔工厂领跑全国，苏州一个城市就拿下了9座，直接拿了全国城市第一。而且苏州不是只靠灯塔吃饭，他们的智能制造矩阵已经形成了：10个国家卓越级智能工厂、180个省先进级、64个省级工业互联网平台，还有81家5G工厂连续三年全国第一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更有意思的是区域格局的变化。盐城今年1月首批2家企业入选灯塔工厂，实现了苏北地区的「零突破」。苏南苏北的人均GDP差距已经从2000年的3.5倍缩小到1.86倍，智能制造正在成为区域均衡发展的关键抓手。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再看天津这边，智博会上的两个探访标杆——一汽-大众超级工厂投资195亿、55秒下线一辆车、焊装车间1318台机器人100%焊接自动化；联想天津灯塔工厂9秒下线一台笔记本、主板产线自动化率超80%、屋顶2万平米光伏年发电263万度、年减碳6000吨。</w:t>
      </w:r>
    </w:p>
    <w:p>
      <w:pPr>
        <w:spacing w:line="360" w:lineRule="auto"/>
        <w:jc w:val="center"/>
      </w:pPr>
      <w:r>
        <w:rPr>
          <w:rFonts w:ascii="微软雅黑" w:hAnsi="微软雅黑" w:eastAsia="微软雅黑"/>
          <w:b/>
          <w:color w:val="D4380D"/>
          <w:sz w:val="24"/>
        </w:rPr>
        <w:t>苏州9座灯塔 · 江苏21座 · 广东4000+企业智能化改造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r>
        <w:rPr>
          <w:rFonts w:ascii="微软雅黑" w:hAnsi="微软雅黑" w:eastAsia="微软雅黑"/>
          <w:b/>
          <w:color w:val="1A3C6D"/>
          <w:sz w:val="30"/>
        </w:rPr>
        <w:t>信号三：卡奥斯IPO背后，工业互联网的变现时代到了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卡奥斯今天递交港股IPO申请，仔细看他们的招股书数据，不得不服——服务了16万多家企业、付费制造客户9500余家，2025年1到9月营收44.2亿、持续经营净利润1.46亿，同比增长156%。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关键是他们的落地效果有说服力。顺科智连上线后，领料从30分钟缩到3分钟，模具调用效率提升80%；延长石油开发了38个智能体，能耗降了10%；新能船业在制品库存降了20%。技术底座是天智工业大模型，汇聚了200多个专家算法、110多个智能体开发工具、40多个高价值智能体，实现了从自然语言到工业指令的直接转化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卡奥斯能碳管理平台给厦门天马微电子做了一套方案，系统能效比从4.5拉到了6.22，一年省下1050万电费。这种「帮客户算账」的能力，正是工业互联网从「讲故事」走向「真变现」的关键。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r>
        <w:rPr>
          <w:rFonts w:ascii="微软雅黑" w:hAnsi="微软雅黑" w:eastAsia="微软雅黑"/>
          <w:b/>
          <w:color w:val="1A3C6D"/>
          <w:sz w:val="30"/>
        </w:rPr>
        <w:t>信号四：49%已赚钱，但76%说数据还不行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毕马威这份报告，我觉得是今天最有嚼头的一条。22个国家、258位工业制造技术高管，结论相当清晰：49%的企业AI场景已经落地并创造了商业价值，远超全行业均值。68%计划一年内实现规模化。中国头部企业已经进入「跨工厂、全链路、集团化」的智能升级新阶段，技术投入的逻辑从「成本消耗」转向了「确定性回报」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但报告也捅破了一层窗户纸：83%的企业说自己已经搭好了AI数据基础，76%同时承认数据不可靠是最头疼的风险。毕马威管这个叫「信心与能力错位」——你以为自己准备好了，其实数据治理、数据质量、数据打通这些地基活儿还差得远。</w:t>
      </w:r>
    </w:p>
    <w:p>
      <w:pPr>
        <w:spacing w:line="360" w:lineRule="auto"/>
        <w:ind w:left="567"/>
        <w:pBdr>
          <w:left w:val="single" w:sz="12" w:space="8" w:color="1A3C6D"/>
        </w:pBdr>
      </w:pPr>
      <w:r>
        <w:rPr>
          <w:rFonts w:ascii="微软雅黑" w:hAnsi="微软雅黑" w:eastAsia="微软雅黑"/>
          <w:i/>
          <w:color w:val="666666"/>
          <w:sz w:val="21"/>
        </w:rPr>
        <w:t>数据不靠谱，AI再好也使不上劲。这个坑，沙钢和美的之所以能跨过去，是因为他们花了好几年先把数据跑通了。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还有一个值得关注的点：89%的受访者认为，五年内管理AI代理将成为职场核心技能。翻译成大白话——五年后，不会管AI的厂长和CIO，可能就不太能胜任这个岗位了。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r>
        <w:rPr>
          <w:rFonts w:ascii="微软雅黑" w:hAnsi="微软雅黑" w:eastAsia="微软雅黑"/>
          <w:b/>
          <w:color w:val="1A3C6D"/>
          <w:sz w:val="30"/>
        </w:rPr>
        <w:t>信号五：数字孪生从PPT走进车间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苏州今天还有个消息容易被人忽略：国内首座AI驱动的数字孪生工厂正式投产了。覆盖从原料进场、生产加工到成品出库的全流程，物理工厂和虚拟工厂实时联动。核心架构是数字孪生和AI的深度融合——物理数据实时映射到虚拟空间，AI在虚拟层仿真优化后反向控制物理产线，形成一个「感知-仿真-决策-控制」的完整闭环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这跟沙钢的3D数字孪生工厂是同一个方向。不同的是，苏州这座是「国内首座」标签下的全流程AI驱动，而沙钢是钢铁行业垂直场景的深度落地。两件事放在一起看，说明数字孪生在中国制造业已经不是概念验证了，是实打实的投产项目。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r>
        <w:rPr>
          <w:rFonts w:ascii="微软雅黑" w:hAnsi="微软雅黑" w:eastAsia="微软雅黑"/>
          <w:b/>
          <w:color w:val="1A3C6D"/>
          <w:sz w:val="30"/>
        </w:rPr>
        <w:t>📌 今天的三件事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第一，AI+制造的速度已经不是「加速」，是「冲刺」。沙钢160亿、美的转产效率提升90%、卡奥斯净利润增长156%，每一个数据都在告诉你：不跑起来的代价会越来越大。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第二，区域竞争已经从省域下沉到城市级别。苏州9座灯塔、无锡5座、盐城零突破，谁先建成多层次智能制造矩阵，谁就在下一轮招商引资和产业升级中占优势。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第三，数据的质量决定了AI的天花板。83%说准备好了、76%说数据不行，这个「信心与能力错位」是所有还在观望的企业最需要正视的问题。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pPr>
        <w:spacing w:line="360" w:lineRule="auto"/>
      </w:pPr>
      <w:r>
        <w:rPr>
          <w:rFonts w:ascii="微软雅黑" w:hAnsi="微软雅黑" w:eastAsia="微软雅黑"/>
          <w:b/>
          <w:color w:val="333333"/>
          <w:sz w:val="22"/>
        </w:rPr>
        <w:t>🗣️ 今日话题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毕马威报告说49%的制造企业AI已经落地赚钱了，你们企业目前到哪一步了？是还在调研阶段、已经有单点应用、还是已经开始全流程AI化了？欢迎留言聊聊你的真实情况 👇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pPr>
        <w:jc w:val="center"/>
      </w:pPr>
      <w:r>
        <w:rPr>
          <w:rFonts w:ascii="微软雅黑" w:hAnsi="微软雅黑" w:eastAsia="微软雅黑"/>
          <w:b/>
          <w:color w:val="1A3C6D"/>
          <w:sz w:val="26"/>
        </w:rPr>
        <w:t>🛠️ 灯塔工具箱</w:t>
      </w:r>
    </w:p>
    <w:p>
      <w:r>
        <w:rPr>
          <w:rFonts w:ascii="微软雅黑" w:hAnsi="微软雅黑" w:eastAsia="微软雅黑"/>
          <w:color w:val="555555"/>
          <w:sz w:val="20"/>
        </w:rPr>
        <w:t>📊 灯塔名录  全球灯塔·9位编码</w:t>
        <w:br/>
        <w:t>行业/地区多维分布</w:t>
        <w:br/>
        <w:t>回复【名录】获取</w:t>
      </w:r>
    </w:p>
    <w:p>
      <w:r>
        <w:rPr>
          <w:rFonts w:ascii="微软雅黑" w:hAnsi="微软雅黑" w:eastAsia="微软雅黑"/>
          <w:color w:val="555555"/>
          <w:sz w:val="20"/>
        </w:rPr>
        <w:t>🔍 灯塔案例  技术路线图·实施路径</w:t>
        <w:br/>
        <w:t>对标分析·关键数据</w:t>
        <w:br/>
        <w:t>回复【分析+企业名】</w:t>
      </w:r>
    </w:p>
    <w:p>
      <w:r>
        <w:rPr>
          <w:rFonts w:ascii="微软雅黑" w:hAnsi="微软雅黑" w:eastAsia="微软雅黑"/>
          <w:color w:val="555555"/>
          <w:sz w:val="20"/>
        </w:rPr>
        <w:t>🦞 灯塔虾评  自助测评·龙虾评分卡</w:t>
        <w:br/>
        <w:t>三维评估·进阶建议</w:t>
        <w:br/>
        <w:t>回复【自测】开始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r>
        <w:rPr>
          <w:rFonts w:ascii="微软雅黑" w:hAnsi="微软雅黑" w:eastAsia="微软雅黑"/>
          <w:color w:val="999999"/>
          <w:sz w:val="20"/>
        </w:rPr>
        <w:t>👍 觉得有用？点个「赞」 · 💬 有想法？留言回复 · 🔄 帮到你了？转发分享 · ❤️ 认同内容？推荐给同行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☕ 如果今天的内容对你有帮助，欢迎赞赏支持持续产出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💚 点「在看」，让更多同行看到</w:t>
      </w:r>
    </w:p>
    <w:p>
      <w:pPr>
        <w:jc w:val="center"/>
      </w:pPr>
      <w:r>
        <w:rPr>
          <w:color w:val="CCCCCC"/>
          <w:sz w:val="20"/>
        </w:rPr>
        <w:t>——————————————————————————————</w:t>
      </w:r>
    </w:p>
    <w:p>
      <w:pPr>
        <w:jc w:val="center"/>
      </w:pPr>
      <w:r>
        <w:rPr>
          <w:rFonts w:ascii="微软雅黑" w:hAnsi="微软雅黑" w:eastAsia="微软雅黑"/>
          <w:color w:val="AAAAAA"/>
          <w:sz w:val="18"/>
        </w:rPr>
        <w:t>📡 灯塔工厂日报 · 大国智造布道者</w:t>
      </w:r>
    </w:p>
    <w:p>
      <w:pPr>
        <w:jc w:val="center"/>
      </w:pPr>
      <w:r>
        <w:rPr>
          <w:rFonts w:ascii="微软雅黑" w:hAnsi="微软雅黑" w:eastAsia="微软雅黑"/>
          <w:color w:val="BBBBBB"/>
          <w:sz w:val="16"/>
        </w:rPr>
        <w:t>本内容由AI辅助整理，已标注信息来源，仅供参考。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微软雅黑" w:hAnsi="微软雅黑" w:eastAsia="微软雅黑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