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微软雅黑" w:hAnsi="微软雅黑" w:eastAsia="微软雅黑"/>
          <w:b/>
          <w:color w:val="1A3C6D"/>
          <w:sz w:val="36"/>
        </w:rPr>
        <w:t>全国1000+先进级工厂已公示，你们厂排第几梯队？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666666"/>
          <w:sz w:val="20"/>
        </w:rPr>
        <w:t>老陈说灯塔 | 2026年05月29日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9秒一台笔记本、55秒一辆整车、526家工厂同一天进入公示——这不是科幻片，是2026年5月底中国制造业的真实速度。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就在过去一周，智博会85个重点项目扎堆签约天津，金砖论坛发布三项智能制造成果，联想、三一、蒙牛等灯塔工厂密集释放新数据。最让人坐不住的是：河北526家、四川256家、广东298家先进级智能工厂已经完成公示——全国加起来已经突破1000家了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如果你的工厂还没出现在这份名单里，说实话，窗口期正在收窄。这不是制造焦虑，是摆在眼前的现实。</w:t>
      </w:r>
    </w:p>
    <w:p>
      <w:pPr>
        <w:jc w:val="left"/>
      </w:pPr>
      <w:r>
        <w:rPr>
          <w:rFonts w:ascii="微软雅黑" w:hAnsi="微软雅黑" w:eastAsia="微软雅黑"/>
          <w:b/>
          <w:color w:val="1A3C6D"/>
          <w:sz w:val="30"/>
        </w:rPr>
        <w:t>📌 今日速览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13"/>
        <w:gridCol w:w="4513"/>
      </w:tblGrid>
      <w:tr>
        <w:tc>
          <w:tcPr>
            <w:tcW w:type="dxa" w:w="4513"/>
            <w:shd w:fill="E8F4FD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/>
                <w:color w:val="1A3C6D"/>
                <w:sz w:val="20"/>
              </w:rPr>
              <w:t>👷 落地视角（给厂长看）</w:t>
            </w:r>
          </w:p>
        </w:tc>
        <w:tc>
          <w:tcPr>
            <w:tcW w:type="dxa" w:w="4513"/>
            <w:shd w:fill="E8F4FD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/>
                <w:color w:val="1A3C6D"/>
                <w:sz w:val="20"/>
              </w:rPr>
              <w:t>💻 技术视角（给CIO看）</w:t>
            </w:r>
          </w:p>
        </w:tc>
      </w:tr>
      <w:tr>
        <w:tc>
          <w:tcPr>
            <w:tcW w:type="dxa" w:w="4513"/>
            <w:shd w:fill="E8F4FD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color w:val="333333"/>
                <w:sz w:val="20"/>
              </w:rPr>
              <w:t>联想天津工厂9秒下线一台笔记本、一汽大众55秒下线一辆整车，蒙牛宁夏全球首家液态奶灯塔获国际乳联主席认可。全国1000+先进级工厂进入公示——河北526家、四川256家、广东298家、安徽51家。如果你的工厂还没进梯队，现在就是窗口期。</w:t>
            </w:r>
          </w:p>
        </w:tc>
        <w:tc>
          <w:tcPr>
            <w:tcW w:type="dxa" w:w="4513"/>
            <w:shd w:fill="E8F4FD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color w:val="333333"/>
                <w:sz w:val="20"/>
              </w:rPr>
              <w:t>联想LeMES+QDS+中央控制塔实现全链路数字化，蔚来「天工」+「魔方」打造柔性智造标杆，蒙牛「134556」密码首创乳业全数智化覆盖。智能工厂梯度培育（基础级→先进级→卓越级→领航级）进入批量落地阶段，标准体系日趋成熟。</w:t>
            </w:r>
          </w:p>
        </w:tc>
      </w:tr>
    </w:tbl>
    <w:p/>
    <w:p>
      <w:pPr>
        <w:jc w:val="center"/>
      </w:pPr>
      <w:r>
        <w:rPr>
          <w:color w:val="666666"/>
          <w:sz w:val="20"/>
        </w:rPr>
        <w:t>——————————————————————————————</w:t>
      </w:r>
    </w:p>
    <w:p>
      <w:pPr>
        <w:jc w:val="left"/>
      </w:pPr>
      <w:r>
        <w:rPr>
          <w:rFonts w:ascii="微软雅黑" w:hAnsi="微软雅黑" w:eastAsia="微软雅黑"/>
          <w:b/>
          <w:color w:val="1A3C6D"/>
          <w:sz w:val="30"/>
        </w:rPr>
        <w:t>🖥️ 联想天津：9秒一台笔记本，凭什么？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先说联想，因为数据实在太炸了。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天津这座零碳工厂占地160亩，总投资超过18个亿。笔记本产线每9秒下线一台，一年能产300多万台；主板产线自动化率超过80%，每10秒一片。更狠的是产值：2023年才23亿，2025年直接干到160亿，翻了整整7倍——他们计划2028年冲击300亿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这个速度怎么说呢，</w:t>
      </w:r>
      <w:r>
        <w:rPr>
          <w:rFonts w:ascii="微软雅黑" w:hAnsi="微软雅黑" w:eastAsia="微软雅黑"/>
          <w:b/>
          <w:color w:val="333333"/>
          <w:sz w:val="22"/>
        </w:rPr>
        <w:t>放在五年前没人敢想。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技术上也不含糊。自研的LeMES制造执行系统管生产，QDS数字化质量系统管品质，19套机械臂协同搞柔性装配，还有一个中央控制塔实时盯着整条产线的状态。零碳方面也很到位：2万平光伏一年发263万度电，低温锡膏+深冷制氮工艺双管齐下，五位一体的碳追踪框架每年减碳6000吨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一句话总结：跑得快，还跑得干净。</w:t>
      </w:r>
    </w:p>
    <w:p>
      <w:pPr>
        <w:jc w:val="left"/>
      </w:pPr>
      <w:r>
        <w:rPr>
          <w:rFonts w:ascii="微软雅黑" w:hAnsi="微软雅黑" w:eastAsia="微软雅黑"/>
          <w:b/>
          <w:color w:val="1A3C6D"/>
          <w:sz w:val="30"/>
        </w:rPr>
        <w:t>🚜 三一重工：46座智能工厂，海外百亿美元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三一这波数据同样硬核。累计建了46座智能制造标杆工厂，还专门成立了数字化研究院搞AI+工业场景的研发。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最亮眼的是海外成绩：去年海外销售额超百亿美元，其中金砖国家占了整整一半——超过50亿美元。已经在4个金砖国家投资建设产业园，明确定位为「海外业务增长极」。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电动化这边也没落下，2025年电动化产品销售成倍增长，电动重卡实现了关键突破。一个做挖掘机起家的企业，现在玩的是互联网+大数据+AI深度融合的平台型玩法。这个转型力度，值得所有传统制造企业好好研究。</w:t>
      </w:r>
    </w:p>
    <w:p>
      <w:pPr>
        <w:jc w:val="left"/>
      </w:pPr>
      <w:r>
        <w:rPr>
          <w:rFonts w:ascii="微软雅黑" w:hAnsi="微软雅黑" w:eastAsia="微软雅黑"/>
          <w:b/>
          <w:color w:val="1A3C6D"/>
          <w:sz w:val="30"/>
        </w:rPr>
        <w:t>🥛 蒙牛宁夏：全球首家液态奶灯塔，国际乳联主席亲自来看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蒙牛宁夏工厂这个案例很有意思——它是全球单体最大的液体奶工厂，也是全球首家液态奶领域的灯塔工厂。累计投资14亿元、占地587亩、9条利乐高速产线火力全开。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今年5月，国际乳联主席专程跑来看了一圈，参观了数智化展示区、六大智慧运营模块、智慧采供中心和智慧实验室。人家的评价是：效率提升、质量管控、安全生产三方面都做得非常扎实。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技术核心是一个叫「134556」的高效能密码——其中「1」是指全数智化的整体定位。六大智慧运营模块覆盖生产全链路，智慧采供中心负责供应链数字化，智慧实验室实现质量AI管控。乳业这个传统行业能做到这个程度，说实话，很多离散制造企业都得汗颜。</w:t>
      </w:r>
    </w:p>
    <w:p>
      <w:pPr>
        <w:jc w:val="left"/>
      </w:pPr>
      <w:r>
        <w:rPr>
          <w:rFonts w:ascii="微软雅黑" w:hAnsi="微软雅黑" w:eastAsia="微软雅黑"/>
          <w:b/>
          <w:color w:val="1A3C6D"/>
          <w:sz w:val="30"/>
        </w:rPr>
        <w:t>🌐 金砖论坛：智能制造国际合作，27国在厦门对表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政策层面也有大动作。5月27-28日，第八届金砖国家新工业革命论坛在厦门举行，27个国家的政府及国际组织代表到场。工信部李乐成部长提了四点建议：共享智能制造系统解决方案、联合打造智能工厂、加强标准认证合作、构建包容合作体系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论坛发布了三项核心成果，其中智能制造推荐标准英文版的发布尤为关键——这意味着中国智造的标准底座开始向国际输出了。同期还办了2000多项前沿科技的展览会和工业创新大赛。</w:t>
      </w:r>
    </w:p>
    <w:p>
      <w:pPr>
        <w:jc w:val="left"/>
      </w:pPr>
      <w:r>
        <w:rPr>
          <w:rFonts w:ascii="微软雅黑" w:hAnsi="微软雅黑" w:eastAsia="微软雅黑"/>
          <w:b/>
          <w:color w:val="1A3C6D"/>
          <w:sz w:val="30"/>
        </w:rPr>
        <w:t>🏗️ 智博会：85个项目签天津，国家队加码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5月28日智博会开幕当天，85个重点项目集中签约天津。涵盖智能制造、新能源与高端装备制造、具身智能、绿色低碳先进制造业等七大方向。央企同一天多签，国家队明显在加码天津的智能产业布局。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展会面积13万平方米、700多家企业参展，聚焦AI核心技术、具身智能、智能网联车三大前沿领域。天津和重庆双城联合主办，跨区域协同的格局已经拉开。</w:t>
      </w:r>
    </w:p>
    <w:p>
      <w:pPr>
        <w:jc w:val="left"/>
      </w:pPr>
      <w:r>
        <w:rPr>
          <w:rFonts w:ascii="微软雅黑" w:hAnsi="微软雅黑" w:eastAsia="微软雅黑"/>
          <w:b/>
          <w:color w:val="1A3C6D"/>
          <w:sz w:val="30"/>
        </w:rPr>
        <w:t>🚗 一汽大众天津：55秒一辆车、1318台机器人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一汽大众天津超级工厂也是个狠角色。投资195亿，年产6款车型（大众探岳+奥迪Q3系列），总装线最快55秒下线一辆整车——没错，不到一分钟一辆车。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焊装车间配备了1318台机器人，焊接自动化率100%；涂装车间面漆线也是100%自动化。还拿下了天津市首个环保AI级整车企业和汽车行业首个无废企业的称号。工厂同时展出了最新研发的人形机器人，涂装用的是行业首个无VOC清洗剂工艺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195亿的投资规模，从螺丝到整车全链条自动化，这就是超级工厂的底气。</w:t>
      </w:r>
    </w:p>
    <w:p>
      <w:pPr>
        <w:jc w:val="left"/>
      </w:pPr>
      <w:r>
        <w:rPr>
          <w:rFonts w:ascii="微软雅黑" w:hAnsi="微软雅黑" w:eastAsia="微软雅黑"/>
          <w:b/>
          <w:color w:val="1A3C6D"/>
          <w:sz w:val="30"/>
        </w:rPr>
        <w:t>📋 智能工厂梯度培育进入密集公示期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最后说一个跟大多数制造业企业直接相关的事——智能工厂梯度培育正在批量落地。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河北省工信厅5月27日一口气公示了526家先进级智能工厂，四川同期公示256家，广东298家，安徽51家（含蔚来F2工厂和江淮尊界超级工厂）。全国加起来已经突破四位数了。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这个梯度体系很清晰：基础级→先进级→卓越级→领航级，逐级进阶。依据的是《智能工厂梯度培育管理办法（暂行）》，涵盖装备制造、新能源、新材料等多个产业。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说实话，</w:t>
      </w:r>
      <w:r>
        <w:rPr>
          <w:rFonts w:ascii="微软雅黑" w:hAnsi="微软雅黑" w:eastAsia="微软雅黑"/>
          <w:b/>
          <w:color w:val="333333"/>
          <w:sz w:val="22"/>
        </w:rPr>
        <w:t>如果你的工厂现在连先进级都还没申报，后面的卓越级和领航级只会越来越难。</w:t>
      </w:r>
      <w:r>
        <w:rPr>
          <w:rFonts w:ascii="微软雅黑" w:hAnsi="微软雅黑" w:eastAsia="微软雅黑"/>
          <w:b w:val="0"/>
          <w:color w:val="333333"/>
          <w:sz w:val="22"/>
        </w:rPr>
        <w:t>这不是危言耸听，看看河北这526家的量就知道了——竞争已经开始白热化。</w:t>
      </w:r>
    </w:p>
    <w:p>
      <w:pPr>
        <w:jc w:val="center"/>
      </w:pPr>
      <w:r>
        <w:rPr>
          <w:color w:val="666666"/>
          <w:sz w:val="20"/>
        </w:rPr>
        <w:t>——————————————————————————————</w:t>
      </w:r>
    </w:p>
    <w:p>
      <w:pPr>
        <w:jc w:val="left"/>
      </w:pPr>
      <w:r>
        <w:rPr>
          <w:rFonts w:ascii="微软雅黑" w:hAnsi="微软雅黑" w:eastAsia="微软雅黑"/>
          <w:b/>
          <w:color w:val="1A3C6D"/>
          <w:sz w:val="30"/>
        </w:rPr>
        <w:t>🗣️ 今日话题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全国1000+先进级智能工厂已经公示，金砖论坛发布了智能制造国际合作倡议，智博会85个项目扎堆签约——中国智造的格局正在加速成型。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333333"/>
          <w:sz w:val="22"/>
        </w:rPr>
        <w:t>💬 你们企业目前处于哪个梯度层级？基础级、先进级、还是已经在冲刺卓越级了？来留言区聊聊，大家互相参考一下各地的进度 👇</w:t>
      </w:r>
    </w:p>
    <w:p>
      <w:pPr>
        <w:jc w:val="center"/>
      </w:pPr>
      <w:r>
        <w:rPr>
          <w:color w:val="666666"/>
          <w:sz w:val="20"/>
        </w:rPr>
        <w:t>——————————————————————————————</w:t>
      </w:r>
    </w:p>
    <w:p>
      <w:pPr>
        <w:jc w:val="left"/>
      </w:pPr>
      <w:r>
        <w:rPr>
          <w:rFonts w:ascii="微软雅黑" w:hAnsi="微软雅黑" w:eastAsia="微软雅黑"/>
          <w:b/>
          <w:color w:val="1A3C6D"/>
          <w:sz w:val="30"/>
        </w:rPr>
        <w:t>🛠️ 灯塔工具箱</w:t>
      </w:r>
    </w:p>
    <w:p>
      <w:pPr>
        <w:spacing w:line="312" w:lineRule="auto"/>
        <w:jc w:val="left"/>
      </w:pPr>
      <w:r>
        <w:rPr>
          <w:rFonts w:ascii="微软雅黑" w:hAnsi="微软雅黑" w:eastAsia="微软雅黑"/>
          <w:b/>
          <w:color w:val="1A3C6D"/>
          <w:sz w:val="22"/>
        </w:rPr>
        <w:t>📊 灯塔名录</w:t>
        <w:br/>
      </w:r>
      <w:r>
        <w:rPr>
          <w:rFonts w:ascii="微软雅黑" w:hAnsi="微软雅黑" w:eastAsia="微软雅黑"/>
          <w:color w:val="333333"/>
          <w:sz w:val="20"/>
        </w:rPr>
        <w:t>全球灯塔 · 9位编码 · 行业/地区多维分布</w:t>
        <w:br/>
      </w:r>
      <w:r>
        <w:rPr>
          <w:rFonts w:ascii="微软雅黑" w:hAnsi="微软雅黑" w:eastAsia="微软雅黑"/>
          <w:b/>
          <w:color w:val="D4380D"/>
          <w:sz w:val="20"/>
        </w:rPr>
        <w:t>回复【名录】</w:t>
      </w:r>
      <w:r>
        <w:rPr>
          <w:rFonts w:ascii="微软雅黑" w:hAnsi="微软雅黑" w:eastAsia="微软雅黑"/>
          <w:color w:val="666666"/>
          <w:sz w:val="20"/>
        </w:rPr>
        <w:t xml:space="preserve">  ·  撰写申报材料 / 行业对标分析 / 内部汇报数据支撑</w:t>
      </w:r>
    </w:p>
    <w:p>
      <w:pPr>
        <w:spacing w:line="312" w:lineRule="auto"/>
        <w:jc w:val="left"/>
      </w:pPr>
      <w:r>
        <w:rPr>
          <w:rFonts w:ascii="微软雅黑" w:hAnsi="微软雅黑" w:eastAsia="微软雅黑"/>
          <w:b/>
          <w:color w:val="1A3C6D"/>
          <w:sz w:val="22"/>
        </w:rPr>
        <w:t>🔍 灯塔案例</w:t>
        <w:br/>
      </w:r>
      <w:r>
        <w:rPr>
          <w:rFonts w:ascii="微软雅黑" w:hAnsi="微软雅黑" w:eastAsia="微软雅黑"/>
          <w:color w:val="333333"/>
          <w:sz w:val="20"/>
        </w:rPr>
        <w:t>技术路线图 · 实施路径 · 对标分析 · 关键数据</w:t>
        <w:br/>
      </w:r>
      <w:r>
        <w:rPr>
          <w:rFonts w:ascii="微软雅黑" w:hAnsi="微软雅黑" w:eastAsia="微软雅黑"/>
          <w:b/>
          <w:color w:val="D4380D"/>
          <w:sz w:val="20"/>
        </w:rPr>
        <w:t>回复【分析+企业名】</w:t>
      </w:r>
      <w:r>
        <w:rPr>
          <w:rFonts w:ascii="微软雅黑" w:hAnsi="微软雅黑" w:eastAsia="微软雅黑"/>
          <w:color w:val="666666"/>
          <w:sz w:val="20"/>
        </w:rPr>
        <w:t xml:space="preserve">  ·  标杆考察前预习 / 方案编写参考 / 技术路线选型</w:t>
      </w:r>
    </w:p>
    <w:p>
      <w:pPr>
        <w:spacing w:line="312" w:lineRule="auto"/>
        <w:jc w:val="left"/>
      </w:pPr>
      <w:r>
        <w:rPr>
          <w:rFonts w:ascii="微软雅黑" w:hAnsi="微软雅黑" w:eastAsia="微软雅黑"/>
          <w:b/>
          <w:color w:val="1A3C6D"/>
          <w:sz w:val="22"/>
        </w:rPr>
        <w:t>🦞 灯塔虾评</w:t>
        <w:br/>
      </w:r>
      <w:r>
        <w:rPr>
          <w:rFonts w:ascii="微软雅黑" w:hAnsi="微软雅黑" w:eastAsia="微软雅黑"/>
          <w:color w:val="333333"/>
          <w:sz w:val="20"/>
        </w:rPr>
        <w:t>自助测评 · 龙虾评分卡 · 三维评估 · 进阶建议</w:t>
        <w:br/>
      </w:r>
      <w:r>
        <w:rPr>
          <w:rFonts w:ascii="微软雅黑" w:hAnsi="微软雅黑" w:eastAsia="微软雅黑"/>
          <w:b/>
          <w:color w:val="D4380D"/>
          <w:sz w:val="20"/>
        </w:rPr>
        <w:t>回复【自测】</w:t>
      </w:r>
      <w:r>
        <w:rPr>
          <w:rFonts w:ascii="微软雅黑" w:hAnsi="微软雅黑" w:eastAsia="微软雅黑"/>
          <w:color w:val="666666"/>
          <w:sz w:val="20"/>
        </w:rPr>
        <w:t xml:space="preserve">  ·  自我定位摸底 / 规划前差距分析 / 团队内部对齐认知</w:t>
      </w:r>
    </w:p>
    <w:p/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666666"/>
          <w:sz w:val="20"/>
        </w:rPr>
        <w:t>☕ 如果今天的内容对你有帮助，欢迎赞赏支持持续产出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666666"/>
          <w:sz w:val="20"/>
        </w:rPr>
        <w:t>💚 点「在看」，让更多同行看到</w:t>
      </w:r>
    </w:p>
    <w:p/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666666"/>
          <w:sz w:val="18"/>
        </w:rPr>
        <w:t>📡 灯塔工厂日报 · 大国智造布道者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666666"/>
          <w:sz w:val="18"/>
        </w:rPr>
        <w:t>本内容由生成式AI辅助整理，已标注信息来源，仅供参考。</w:t>
      </w:r>
    </w:p>
    <w:p>
      <w:pPr>
        <w:spacing w:line="360" w:lineRule="auto"/>
        <w:jc w:val="left"/>
      </w:pPr>
      <w:r>
        <w:rPr>
          <w:rFonts w:ascii="微软雅黑" w:hAnsi="微软雅黑" w:eastAsia="微软雅黑"/>
          <w:b w:val="0"/>
          <w:color w:val="666666"/>
          <w:sz w:val="16"/>
        </w:rPr>
        <w:t>关键词：联想、三一重工、蒙牛、蔚来、一汽大众、灯塔工厂、智能制造、智能工厂梯度培育、先进级、金砖新工业革命、智博会</w:t>
      </w:r>
    </w:p>
    <w:sectPr w:rsidR="00FC693F" w:rsidRPr="0006063C" w:rsidSect="0003461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